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0307B9" w14:textId="2E07C447" w:rsidR="00136DED" w:rsidRPr="0091045C" w:rsidRDefault="00BD5CEC" w:rsidP="00C00944">
      <w:pPr>
        <w:spacing w:after="0"/>
        <w:jc w:val="center"/>
        <w:rPr>
          <w:rFonts w:ascii="Arial Narrow" w:eastAsia="Arial Narrow" w:hAnsi="Arial Narrow" w:cs="Arial Narrow"/>
          <w:color w:val="1F497D" w:themeColor="text2"/>
        </w:rPr>
      </w:pPr>
      <w:r w:rsidRPr="0091045C">
        <w:rPr>
          <w:rFonts w:ascii="Arial Narrow" w:eastAsia="Arial Narrow" w:hAnsi="Arial Narrow" w:cs="Arial Narrow"/>
          <w:noProof/>
          <w:color w:val="1F497D" w:themeColor="text2"/>
        </w:rPr>
        <w:drawing>
          <wp:inline distT="0" distB="0" distL="0" distR="0" wp14:anchorId="4DD2989C" wp14:editId="5D00D7D6">
            <wp:extent cx="2819400" cy="12659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4309" cy="127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67A4" w14:textId="77777777" w:rsidR="00AD0453" w:rsidRPr="00D60671" w:rsidRDefault="00AD0453" w:rsidP="00C00944">
      <w:pPr>
        <w:spacing w:after="0"/>
        <w:jc w:val="center"/>
        <w:rPr>
          <w:rFonts w:ascii="Arial Narrow" w:eastAsia="Arial Narrow" w:hAnsi="Arial Narrow" w:cs="Arial Narrow"/>
          <w:b/>
          <w:color w:val="1F497D" w:themeColor="text2"/>
          <w:sz w:val="28"/>
          <w:szCs w:val="28"/>
        </w:rPr>
      </w:pPr>
    </w:p>
    <w:p w14:paraId="3B9EA8A2" w14:textId="52A3F178" w:rsidR="003B0800" w:rsidRPr="0091045C" w:rsidRDefault="003B0800" w:rsidP="00C00944">
      <w:pPr>
        <w:spacing w:after="0"/>
        <w:jc w:val="center"/>
        <w:rPr>
          <w:rFonts w:ascii="Arial Narrow" w:eastAsia="Arial Narrow" w:hAnsi="Arial Narrow" w:cs="Arial Narrow"/>
          <w:b/>
          <w:color w:val="009193"/>
          <w:sz w:val="36"/>
          <w:szCs w:val="32"/>
        </w:rPr>
      </w:pPr>
      <w:r w:rsidRPr="0091045C">
        <w:rPr>
          <w:rFonts w:ascii="Arial Narrow" w:eastAsia="Arial Narrow" w:hAnsi="Arial Narrow" w:cs="Arial Narrow"/>
          <w:b/>
          <w:color w:val="009193"/>
          <w:sz w:val="36"/>
          <w:szCs w:val="32"/>
        </w:rPr>
        <w:t>20</w:t>
      </w:r>
      <w:r w:rsidRPr="0091045C">
        <w:rPr>
          <w:rFonts w:ascii="Arial Narrow" w:eastAsia="Arial Narrow" w:hAnsi="Arial Narrow" w:cs="Arial Narrow"/>
          <w:b/>
          <w:color w:val="009193"/>
          <w:sz w:val="36"/>
          <w:szCs w:val="32"/>
          <w:vertAlign w:val="superscript"/>
        </w:rPr>
        <w:t>ème</w:t>
      </w:r>
      <w:r w:rsidRPr="0091045C">
        <w:rPr>
          <w:rFonts w:ascii="Arial Narrow" w:eastAsia="Arial Narrow" w:hAnsi="Arial Narrow" w:cs="Arial Narrow"/>
          <w:b/>
          <w:color w:val="009193"/>
          <w:sz w:val="36"/>
          <w:szCs w:val="32"/>
        </w:rPr>
        <w:t xml:space="preserve"> </w:t>
      </w:r>
      <w:r w:rsidR="005C585C" w:rsidRPr="0091045C">
        <w:rPr>
          <w:rFonts w:ascii="Arial Narrow" w:eastAsia="Arial Narrow" w:hAnsi="Arial Narrow" w:cs="Arial Narrow"/>
          <w:b/>
          <w:color w:val="009193"/>
          <w:sz w:val="36"/>
          <w:szCs w:val="32"/>
        </w:rPr>
        <w:t>COLLOQUE ETIENNE THIL</w:t>
      </w:r>
    </w:p>
    <w:p w14:paraId="50B83581" w14:textId="6B241283" w:rsidR="003B0800" w:rsidRPr="0091045C" w:rsidRDefault="003B0800" w:rsidP="00C00944">
      <w:pPr>
        <w:spacing w:after="0"/>
        <w:jc w:val="center"/>
        <w:rPr>
          <w:rFonts w:ascii="Arial Narrow" w:eastAsia="Arial Narrow" w:hAnsi="Arial Narrow" w:cs="Arial Narrow"/>
          <w:b/>
          <w:color w:val="009193"/>
          <w:sz w:val="32"/>
          <w:szCs w:val="32"/>
        </w:rPr>
      </w:pPr>
      <w:r w:rsidRPr="0091045C">
        <w:rPr>
          <w:rFonts w:ascii="Arial Narrow" w:eastAsia="Arial Narrow" w:hAnsi="Arial Narrow" w:cs="Arial Narrow"/>
          <w:b/>
          <w:color w:val="009193"/>
          <w:sz w:val="32"/>
          <w:szCs w:val="32"/>
        </w:rPr>
        <w:t xml:space="preserve">12 et 13 Octobre 2017 </w:t>
      </w:r>
      <w:r w:rsidR="00737360">
        <w:rPr>
          <w:rFonts w:ascii="Arial Narrow" w:eastAsia="Arial Narrow" w:hAnsi="Arial Narrow" w:cs="Arial Narrow"/>
          <w:b/>
          <w:color w:val="009193"/>
          <w:sz w:val="32"/>
          <w:szCs w:val="32"/>
        </w:rPr>
        <w:t>–</w:t>
      </w:r>
      <w:r w:rsidRPr="0091045C">
        <w:rPr>
          <w:rFonts w:ascii="Arial Narrow" w:eastAsia="Arial Narrow" w:hAnsi="Arial Narrow" w:cs="Arial Narrow"/>
          <w:b/>
          <w:color w:val="009193"/>
          <w:sz w:val="32"/>
          <w:szCs w:val="32"/>
        </w:rPr>
        <w:t xml:space="preserve"> IMMD</w:t>
      </w:r>
      <w:r w:rsidR="00737360">
        <w:rPr>
          <w:rFonts w:ascii="Arial Narrow" w:eastAsia="Arial Narrow" w:hAnsi="Arial Narrow" w:cs="Arial Narrow"/>
          <w:b/>
          <w:color w:val="009193"/>
          <w:sz w:val="32"/>
          <w:szCs w:val="32"/>
        </w:rPr>
        <w:t xml:space="preserve"> </w:t>
      </w:r>
      <w:r w:rsidRPr="0091045C">
        <w:rPr>
          <w:rFonts w:ascii="Arial Narrow" w:eastAsia="Arial Narrow" w:hAnsi="Arial Narrow" w:cs="Arial Narrow"/>
          <w:b/>
          <w:color w:val="009193"/>
          <w:sz w:val="32"/>
          <w:szCs w:val="32"/>
        </w:rPr>
        <w:t>– Roubaix</w:t>
      </w:r>
    </w:p>
    <w:p w14:paraId="45E969DC" w14:textId="77777777" w:rsidR="003B0800" w:rsidRPr="0091045C" w:rsidRDefault="003B0800" w:rsidP="00C00944">
      <w:pPr>
        <w:spacing w:after="0"/>
        <w:jc w:val="center"/>
        <w:rPr>
          <w:rFonts w:ascii="Arial Narrow" w:eastAsia="Arial Narrow" w:hAnsi="Arial Narrow" w:cs="Arial Narrow"/>
          <w:b/>
          <w:color w:val="009193"/>
          <w:sz w:val="22"/>
          <w:szCs w:val="22"/>
        </w:rPr>
      </w:pPr>
    </w:p>
    <w:p w14:paraId="268EE827" w14:textId="5CBF27D7" w:rsidR="003B0800" w:rsidRPr="0091045C" w:rsidRDefault="00737360" w:rsidP="00C00944">
      <w:pPr>
        <w:spacing w:after="0"/>
        <w:jc w:val="center"/>
        <w:rPr>
          <w:rFonts w:ascii="Arial Narrow" w:eastAsia="Arial Narrow" w:hAnsi="Arial Narrow" w:cs="Arial Narrow"/>
          <w:b/>
          <w:color w:val="009193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009193"/>
          <w:sz w:val="32"/>
          <w:szCs w:val="32"/>
        </w:rPr>
        <w:t>P</w:t>
      </w:r>
      <w:r w:rsidR="003B0800" w:rsidRPr="0091045C">
        <w:rPr>
          <w:rFonts w:ascii="Arial Narrow" w:eastAsia="Arial Narrow" w:hAnsi="Arial Narrow" w:cs="Arial Narrow"/>
          <w:b/>
          <w:color w:val="009193"/>
          <w:sz w:val="32"/>
          <w:szCs w:val="32"/>
        </w:rPr>
        <w:t>rogramme</w:t>
      </w:r>
    </w:p>
    <w:p w14:paraId="125AACAA" w14:textId="77777777" w:rsidR="003B0800" w:rsidRPr="00D60671" w:rsidRDefault="003B0800" w:rsidP="00C00944">
      <w:pPr>
        <w:spacing w:after="0"/>
        <w:jc w:val="center"/>
        <w:rPr>
          <w:rFonts w:ascii="Arial Narrow" w:eastAsia="Arial Narrow" w:hAnsi="Arial Narrow" w:cs="Arial Narrow"/>
          <w:b/>
          <w:color w:val="1F497D" w:themeColor="text2"/>
          <w:sz w:val="28"/>
          <w:szCs w:val="28"/>
        </w:rPr>
      </w:pPr>
    </w:p>
    <w:p w14:paraId="274C35CD" w14:textId="719EC21B" w:rsidR="00136DED" w:rsidRPr="0091045C" w:rsidRDefault="007310BA" w:rsidP="00C00944">
      <w:pPr>
        <w:pBdr>
          <w:bottom w:val="single" w:sz="4" w:space="1" w:color="auto"/>
        </w:pBdr>
        <w:spacing w:after="0"/>
        <w:jc w:val="center"/>
        <w:rPr>
          <w:rFonts w:ascii="Arial Narrow" w:eastAsia="Arial Narrow" w:hAnsi="Arial Narrow" w:cs="Arial Narrow"/>
          <w:b/>
          <w:color w:val="1F497D" w:themeColor="text2"/>
          <w:sz w:val="30"/>
          <w:szCs w:val="30"/>
        </w:rPr>
      </w:pPr>
      <w:r w:rsidRPr="0091045C">
        <w:rPr>
          <w:rFonts w:ascii="Arial Narrow" w:eastAsia="Arial Narrow" w:hAnsi="Arial Narrow" w:cs="Arial Narrow"/>
          <w:b/>
          <w:color w:val="1F497D" w:themeColor="text2"/>
          <w:sz w:val="30"/>
          <w:szCs w:val="30"/>
        </w:rPr>
        <w:t>Jeudi 12 octobre</w:t>
      </w:r>
      <w:r w:rsidR="00B70D23" w:rsidRPr="0091045C">
        <w:rPr>
          <w:rFonts w:ascii="Arial Narrow" w:eastAsia="Arial Narrow" w:hAnsi="Arial Narrow" w:cs="Arial Narrow"/>
          <w:b/>
          <w:color w:val="1F497D" w:themeColor="text2"/>
          <w:sz w:val="30"/>
          <w:szCs w:val="30"/>
        </w:rPr>
        <w:t xml:space="preserve"> – Journée dédiée aux échanges entre recherche et entreprises</w:t>
      </w:r>
    </w:p>
    <w:p w14:paraId="393301A3" w14:textId="77777777" w:rsidR="0057737F" w:rsidRPr="00D60671" w:rsidRDefault="0057737F" w:rsidP="00C00944">
      <w:pPr>
        <w:spacing w:after="0"/>
        <w:jc w:val="center"/>
        <w:rPr>
          <w:rFonts w:ascii="Arial Narrow" w:eastAsia="Arial Narrow" w:hAnsi="Arial Narrow" w:cs="Arial Narrow"/>
          <w:b/>
          <w:color w:val="1F497D" w:themeColor="text2"/>
          <w:sz w:val="28"/>
          <w:szCs w:val="28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FEFF"/>
        <w:tblLook w:val="04A0" w:firstRow="1" w:lastRow="0" w:firstColumn="1" w:lastColumn="0" w:noHBand="0" w:noVBand="1"/>
      </w:tblPr>
      <w:tblGrid>
        <w:gridCol w:w="1951"/>
        <w:gridCol w:w="8222"/>
      </w:tblGrid>
      <w:tr w:rsidR="00E168AB" w:rsidRPr="00737360" w14:paraId="085F658C" w14:textId="77777777" w:rsidTr="00030981">
        <w:trPr>
          <w:trHeight w:val="420"/>
        </w:trPr>
        <w:tc>
          <w:tcPr>
            <w:tcW w:w="1951" w:type="dxa"/>
            <w:shd w:val="clear" w:color="auto" w:fill="D5FEFF"/>
          </w:tcPr>
          <w:p w14:paraId="28D7D448" w14:textId="0BB35694" w:rsidR="0057737F" w:rsidRPr="00737360" w:rsidRDefault="002A1A1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8h</w:t>
            </w:r>
            <w:r w:rsidR="0057737F" w:rsidRPr="00737360">
              <w:rPr>
                <w:rFonts w:ascii="Arial Narrow" w:eastAsia="Arial Narrow" w:hAnsi="Arial Narrow" w:cs="Arial Narrow"/>
                <w:color w:val="1F497D"/>
              </w:rPr>
              <w:t>30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57737F" w:rsidRPr="00737360">
              <w:rPr>
                <w:rFonts w:ascii="Arial Narrow" w:eastAsia="Arial Narrow" w:hAnsi="Arial Narrow" w:cs="Arial Narrow"/>
                <w:color w:val="1F497D"/>
              </w:rPr>
              <w:t>-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57737F" w:rsidRPr="00737360">
              <w:rPr>
                <w:rFonts w:ascii="Arial Narrow" w:eastAsia="Arial Narrow" w:hAnsi="Arial Narrow" w:cs="Arial Narrow"/>
                <w:color w:val="1F497D"/>
              </w:rPr>
              <w:t>9h00</w:t>
            </w:r>
          </w:p>
        </w:tc>
        <w:tc>
          <w:tcPr>
            <w:tcW w:w="8222" w:type="dxa"/>
            <w:shd w:val="clear" w:color="auto" w:fill="D5FEFF"/>
          </w:tcPr>
          <w:p w14:paraId="7AF79D6D" w14:textId="5C28DAA5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Accueil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des participants dans les locaux de l’IMMD</w:t>
            </w:r>
          </w:p>
        </w:tc>
      </w:tr>
      <w:tr w:rsidR="00E168AB" w:rsidRPr="00737360" w14:paraId="582BD9BE" w14:textId="77777777" w:rsidTr="00030981">
        <w:trPr>
          <w:trHeight w:val="461"/>
        </w:trPr>
        <w:tc>
          <w:tcPr>
            <w:tcW w:w="1951" w:type="dxa"/>
            <w:shd w:val="clear" w:color="auto" w:fill="D5FEFF"/>
          </w:tcPr>
          <w:p w14:paraId="4EC76494" w14:textId="47F7DEA2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9h00</w:t>
            </w:r>
            <w:r w:rsidR="002A1A14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-</w:t>
            </w:r>
            <w:r w:rsidR="002A1A14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9h15</w:t>
            </w:r>
          </w:p>
        </w:tc>
        <w:tc>
          <w:tcPr>
            <w:tcW w:w="8222" w:type="dxa"/>
            <w:shd w:val="clear" w:color="auto" w:fill="D5FEFF"/>
          </w:tcPr>
          <w:p w14:paraId="2059F52C" w14:textId="77777777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Bienvenue au 20</w:t>
            </w:r>
            <w:r w:rsidRPr="00737360">
              <w:rPr>
                <w:rFonts w:ascii="Arial Narrow" w:eastAsia="Arial Narrow" w:hAnsi="Arial Narrow" w:cs="Arial Narrow"/>
                <w:b/>
                <w:color w:val="1F497D"/>
                <w:vertAlign w:val="superscript"/>
              </w:rPr>
              <w:t>ème</w:t>
            </w:r>
            <w:r w:rsidR="00C00944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colloque international Etienne</w:t>
            </w: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</w:t>
            </w:r>
            <w:proofErr w:type="spellStart"/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Thil</w:t>
            </w:r>
            <w:proofErr w:type="spellEnd"/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 !</w:t>
            </w:r>
          </w:p>
          <w:p w14:paraId="00650B79" w14:textId="77777777" w:rsidR="00DB3529" w:rsidRPr="00654E21" w:rsidRDefault="00DB3529" w:rsidP="00C14AA0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654E21">
              <w:rPr>
                <w:rFonts w:ascii="Arial Narrow" w:eastAsia="Arial Narrow" w:hAnsi="Arial Narrow" w:cs="Arial Narrow"/>
                <w:color w:val="1F497D"/>
              </w:rPr>
              <w:t xml:space="preserve">Isabelle </w:t>
            </w:r>
            <w:proofErr w:type="spellStart"/>
            <w:r w:rsidRPr="00654E21">
              <w:rPr>
                <w:rFonts w:ascii="Arial Narrow" w:eastAsia="Arial Narrow" w:hAnsi="Arial Narrow" w:cs="Arial Narrow"/>
                <w:color w:val="1F497D"/>
              </w:rPr>
              <w:t>Collin-Lachaud</w:t>
            </w:r>
            <w:proofErr w:type="spellEnd"/>
            <w:r w:rsidRPr="00654E21">
              <w:rPr>
                <w:rFonts w:ascii="Arial Narrow" w:eastAsia="Arial Narrow" w:hAnsi="Arial Narrow" w:cs="Arial Narrow"/>
                <w:color w:val="1F497D"/>
              </w:rPr>
              <w:t xml:space="preserve"> (Présidente du Comité d’Organisation, IMMD)</w:t>
            </w:r>
          </w:p>
          <w:p w14:paraId="4C7CA381" w14:textId="77777777" w:rsidR="00DB3529" w:rsidRPr="00654E21" w:rsidRDefault="00DB3529" w:rsidP="00C14AA0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654E21">
              <w:rPr>
                <w:rFonts w:ascii="Arial Narrow" w:eastAsia="Arial Narrow" w:hAnsi="Arial Narrow" w:cs="Arial Narrow"/>
                <w:color w:val="1F497D"/>
              </w:rPr>
              <w:t xml:space="preserve">Valérie </w:t>
            </w:r>
            <w:proofErr w:type="spellStart"/>
            <w:r w:rsidRPr="00654E21">
              <w:rPr>
                <w:rFonts w:ascii="Arial Narrow" w:eastAsia="Arial Narrow" w:hAnsi="Arial Narrow" w:cs="Arial Narrow"/>
                <w:color w:val="1F497D"/>
              </w:rPr>
              <w:t>Renaudin</w:t>
            </w:r>
            <w:proofErr w:type="spellEnd"/>
            <w:r w:rsidRPr="00654E21">
              <w:rPr>
                <w:rFonts w:ascii="Arial Narrow" w:eastAsia="Arial Narrow" w:hAnsi="Arial Narrow" w:cs="Arial Narrow"/>
                <w:color w:val="1F497D"/>
              </w:rPr>
              <w:t xml:space="preserve"> (Présidente de l’Association Etienne </w:t>
            </w:r>
            <w:proofErr w:type="spellStart"/>
            <w:r w:rsidRPr="00654E21">
              <w:rPr>
                <w:rFonts w:ascii="Arial Narrow" w:eastAsia="Arial Narrow" w:hAnsi="Arial Narrow" w:cs="Arial Narrow"/>
                <w:color w:val="1F497D"/>
              </w:rPr>
              <w:t>Thil</w:t>
            </w:r>
            <w:proofErr w:type="spellEnd"/>
            <w:r w:rsidRPr="00654E21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  <w:p w14:paraId="5F0439FD" w14:textId="6499627A" w:rsidR="00C14AA0" w:rsidRPr="00737360" w:rsidRDefault="00C14AA0" w:rsidP="00C14AA0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654E21">
              <w:rPr>
                <w:rFonts w:ascii="Arial Narrow" w:eastAsia="Arial Narrow" w:hAnsi="Arial Narrow" w:cs="Arial Narrow"/>
                <w:color w:val="1F497D"/>
              </w:rPr>
              <w:t>Karine Picot-</w:t>
            </w:r>
            <w:proofErr w:type="spellStart"/>
            <w:r w:rsidRPr="00654E21">
              <w:rPr>
                <w:rFonts w:ascii="Arial Narrow" w:eastAsia="Arial Narrow" w:hAnsi="Arial Narrow" w:cs="Arial Narrow"/>
                <w:color w:val="1F497D"/>
              </w:rPr>
              <w:t>Coupey</w:t>
            </w:r>
            <w:proofErr w:type="spellEnd"/>
            <w:r w:rsidRPr="00654E21">
              <w:rPr>
                <w:rFonts w:ascii="Arial Narrow" w:eastAsia="Arial Narrow" w:hAnsi="Arial Narrow" w:cs="Arial Narrow"/>
                <w:color w:val="1F497D"/>
              </w:rPr>
              <w:t xml:space="preserve"> (Présidente du Comité Scientifique, IGR-IAE Rennes)</w:t>
            </w:r>
          </w:p>
          <w:p w14:paraId="526A6EDC" w14:textId="3784EFED" w:rsidR="00C14AA0" w:rsidRPr="00737360" w:rsidRDefault="00C14AA0" w:rsidP="00DB3529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E168AB" w:rsidRPr="00737360" w14:paraId="245CAB13" w14:textId="77777777" w:rsidTr="00030981">
        <w:trPr>
          <w:trHeight w:val="404"/>
        </w:trPr>
        <w:tc>
          <w:tcPr>
            <w:tcW w:w="1951" w:type="dxa"/>
            <w:shd w:val="clear" w:color="auto" w:fill="D5FEFF"/>
          </w:tcPr>
          <w:p w14:paraId="254D367A" w14:textId="349D0D4B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9h15</w:t>
            </w:r>
            <w:r w:rsidR="002A1A14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-</w:t>
            </w:r>
            <w:r w:rsidR="002A1A14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10h15 </w:t>
            </w:r>
          </w:p>
        </w:tc>
        <w:tc>
          <w:tcPr>
            <w:tcW w:w="8222" w:type="dxa"/>
            <w:shd w:val="clear" w:color="auto" w:fill="D5FEFF"/>
          </w:tcPr>
          <w:p w14:paraId="603D5B11" w14:textId="0A0676D1" w:rsidR="003833AC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Tribune « 20 ans de distribution »</w:t>
            </w:r>
            <w:r w:rsidR="00C4587E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, </w:t>
            </w:r>
            <w:r w:rsidR="00C4587E" w:rsidRPr="00737360">
              <w:rPr>
                <w:rFonts w:ascii="Arial Narrow" w:eastAsia="Arial Narrow" w:hAnsi="Arial Narrow" w:cs="Arial Narrow"/>
                <w:color w:val="1F497D"/>
              </w:rPr>
              <w:t>d</w:t>
            </w:r>
            <w:r w:rsidR="003833AC" w:rsidRPr="00737360">
              <w:rPr>
                <w:rFonts w:ascii="Arial Narrow" w:eastAsia="Arial Narrow" w:hAnsi="Arial Narrow" w:cs="Arial Narrow"/>
                <w:color w:val="1F497D"/>
              </w:rPr>
              <w:t>ébat autour de</w:t>
            </w:r>
            <w:r w:rsidR="00DC0EAA" w:rsidRPr="00737360">
              <w:rPr>
                <w:rFonts w:ascii="Arial Narrow" w:eastAsia="Arial Narrow" w:hAnsi="Arial Narrow" w:cs="Arial Narrow"/>
                <w:color w:val="1F497D"/>
              </w:rPr>
              <w:t xml:space="preserve"> trois grands témoins : </w:t>
            </w:r>
          </w:p>
          <w:p w14:paraId="0DBBFF0E" w14:textId="2808907E" w:rsidR="002B5852" w:rsidRPr="00737360" w:rsidRDefault="002B5852" w:rsidP="002B5852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Véronique des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Garets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(Professeur des Universités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>, IAE de Tours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  <w:p w14:paraId="1388BD05" w14:textId="392A54EB" w:rsidR="003833AC" w:rsidRPr="00737360" w:rsidRDefault="00DC0EAA" w:rsidP="00C00944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Alain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Thieffry</w:t>
            </w:r>
            <w:proofErr w:type="spellEnd"/>
            <w:r w:rsidR="002B5852" w:rsidRPr="00737360">
              <w:rPr>
                <w:rFonts w:ascii="Arial Narrow" w:eastAsia="Arial Narrow" w:hAnsi="Arial Narrow" w:cs="Arial Narrow"/>
                <w:color w:val="1F497D"/>
              </w:rPr>
              <w:t xml:space="preserve"> (C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>onsultant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, Alain </w:t>
            </w:r>
            <w:proofErr w:type="spellStart"/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>Thieffry</w:t>
            </w:r>
            <w:proofErr w:type="spellEnd"/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 Conseil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  <w:p w14:paraId="75530C38" w14:textId="12E6586A" w:rsidR="003833AC" w:rsidRPr="00737360" w:rsidRDefault="00DC0EAA" w:rsidP="00843940">
            <w:pPr>
              <w:spacing w:after="80"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André Tordjman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 (PDG,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proofErr w:type="spellStart"/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>Little</w:t>
            </w:r>
            <w:proofErr w:type="spellEnd"/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 xml:space="preserve"> Extra)</w:t>
            </w:r>
          </w:p>
          <w:p w14:paraId="1E2FA1BE" w14:textId="23469F84" w:rsidR="00891518" w:rsidRPr="00737360" w:rsidRDefault="00891518" w:rsidP="00C00944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Animatrice : Valérie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Renaudin</w:t>
            </w:r>
            <w:proofErr w:type="spellEnd"/>
            <w:r w:rsidR="00573726">
              <w:rPr>
                <w:rFonts w:ascii="Arial Narrow" w:eastAsia="Arial Narrow" w:hAnsi="Arial Narrow" w:cs="Arial Narrow"/>
                <w:color w:val="1F497D"/>
              </w:rPr>
              <w:t xml:space="preserve"> (Université Paris-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>Dauphine)</w:t>
            </w:r>
          </w:p>
        </w:tc>
      </w:tr>
      <w:tr w:rsidR="00E6402F" w:rsidRPr="00737360" w14:paraId="6A2B1F5B" w14:textId="77777777" w:rsidTr="00030981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4DFFD214" w14:textId="353C51F7" w:rsidR="00891A24" w:rsidRPr="00737360" w:rsidRDefault="0091045C" w:rsidP="0091045C">
            <w:pPr>
              <w:tabs>
                <w:tab w:val="left" w:pos="4536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10h15 – 10h45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ab/>
            </w:r>
            <w:r w:rsidR="00891A24" w:rsidRPr="00737360">
              <w:rPr>
                <w:rFonts w:ascii="Arial Narrow" w:eastAsia="Arial Narrow" w:hAnsi="Arial Narrow" w:cs="Arial Narrow"/>
                <w:color w:val="1F497D"/>
              </w:rPr>
              <w:t>Pause</w:t>
            </w:r>
          </w:p>
        </w:tc>
      </w:tr>
      <w:tr w:rsidR="00E6402F" w:rsidRPr="00737360" w14:paraId="2ACB58FE" w14:textId="77777777" w:rsidTr="00030981">
        <w:trPr>
          <w:trHeight w:val="921"/>
        </w:trPr>
        <w:tc>
          <w:tcPr>
            <w:tcW w:w="1951" w:type="dxa"/>
            <w:shd w:val="clear" w:color="auto" w:fill="D5FEFF"/>
          </w:tcPr>
          <w:p w14:paraId="135EDAF3" w14:textId="381747F3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10h45 - 11h30</w:t>
            </w:r>
          </w:p>
        </w:tc>
        <w:tc>
          <w:tcPr>
            <w:tcW w:w="8222" w:type="dxa"/>
            <w:shd w:val="clear" w:color="auto" w:fill="D5FEFF"/>
          </w:tcPr>
          <w:p w14:paraId="424CD466" w14:textId="0D7D1874" w:rsidR="0057737F" w:rsidRPr="00737360" w:rsidRDefault="00573726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654E21">
              <w:rPr>
                <w:rFonts w:ascii="Arial Narrow" w:eastAsia="Arial Narrow" w:hAnsi="Arial Narrow" w:cs="Arial Narrow"/>
                <w:b/>
                <w:color w:val="1F497D"/>
              </w:rPr>
              <w:t>Pitch des t</w:t>
            </w:r>
            <w:r w:rsidR="0057737F" w:rsidRPr="00654E21">
              <w:rPr>
                <w:rFonts w:ascii="Arial Narrow" w:eastAsia="Arial Narrow" w:hAnsi="Arial Narrow" w:cs="Arial Narrow"/>
                <w:b/>
                <w:color w:val="1F497D"/>
              </w:rPr>
              <w:t>rois</w:t>
            </w:r>
            <w:r w:rsidR="0057737F" w:rsidRPr="00573726">
              <w:rPr>
                <w:rFonts w:ascii="Arial Narrow" w:eastAsia="Arial Narrow" w:hAnsi="Arial Narrow" w:cs="Arial Narrow"/>
                <w:b/>
                <w:color w:val="FF0000"/>
              </w:rPr>
              <w:t xml:space="preserve"> </w:t>
            </w:r>
            <w:r w:rsidR="0057737F" w:rsidRPr="00737360">
              <w:rPr>
                <w:rFonts w:ascii="Arial Narrow" w:eastAsia="Arial Narrow" w:hAnsi="Arial Narrow" w:cs="Arial Narrow"/>
                <w:b/>
                <w:color w:val="1F497D"/>
              </w:rPr>
              <w:t>meilleures thèses en distribution</w:t>
            </w:r>
            <w:r w:rsidR="0057737F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1F497D"/>
              </w:rPr>
              <w:t>&amp; r</w:t>
            </w:r>
            <w:r w:rsidR="0057737F" w:rsidRPr="00737360">
              <w:rPr>
                <w:rFonts w:ascii="Arial Narrow" w:eastAsia="Arial Narrow" w:hAnsi="Arial Narrow" w:cs="Arial Narrow"/>
                <w:b/>
                <w:color w:val="1F497D"/>
              </w:rPr>
              <w:t>emise du prix de thèse</w:t>
            </w:r>
          </w:p>
          <w:p w14:paraId="47EE3B7E" w14:textId="780579BE" w:rsidR="00B63107" w:rsidRDefault="004B500E" w:rsidP="004B500E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Les réseaux de points de vente face au défi de l'uniformité du concept : le cas du commerce coopératif et associé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 xml:space="preserve"> - </w:t>
            </w:r>
            <w:r w:rsidR="00B63107" w:rsidRPr="00737360">
              <w:rPr>
                <w:rFonts w:ascii="Arial Narrow" w:eastAsia="Arial Narrow" w:hAnsi="Arial Narrow" w:cs="Arial Narrow"/>
                <w:i/>
                <w:color w:val="1F497D"/>
              </w:rPr>
              <w:t>Fabrice Cassou</w:t>
            </w:r>
          </w:p>
          <w:p w14:paraId="70083593" w14:textId="77777777" w:rsidR="00654E21" w:rsidRPr="00D60671" w:rsidRDefault="00654E21" w:rsidP="004B500E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  <w:sz w:val="12"/>
                <w:szCs w:val="12"/>
              </w:rPr>
            </w:pPr>
          </w:p>
          <w:p w14:paraId="36CBADC6" w14:textId="304FE6B6" w:rsidR="00B63107" w:rsidRDefault="0091045C" w:rsidP="0091045C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Du souvenir de l'expérience à la relation à l'enseigne. Une exploration théorique et méthodologique dans le domaine du commerce de détail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 xml:space="preserve"> - </w:t>
            </w:r>
            <w:r w:rsidR="00B63107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Mickaël </w:t>
            </w:r>
            <w:proofErr w:type="spellStart"/>
            <w:r w:rsidR="00B63107" w:rsidRPr="00737360">
              <w:rPr>
                <w:rFonts w:ascii="Arial Narrow" w:eastAsia="Arial Narrow" w:hAnsi="Arial Narrow" w:cs="Arial Narrow"/>
                <w:i/>
                <w:color w:val="1F497D"/>
              </w:rPr>
              <w:t>Flacandji</w:t>
            </w:r>
            <w:proofErr w:type="spellEnd"/>
          </w:p>
          <w:p w14:paraId="05FC3A39" w14:textId="77777777" w:rsidR="00654E21" w:rsidRPr="00D60671" w:rsidRDefault="00654E21" w:rsidP="0091045C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  <w:sz w:val="12"/>
                <w:szCs w:val="12"/>
              </w:rPr>
            </w:pPr>
          </w:p>
          <w:p w14:paraId="38A60280" w14:textId="73A8F902" w:rsidR="0091045C" w:rsidRPr="00737360" w:rsidRDefault="004B500E" w:rsidP="00843940">
            <w:pPr>
              <w:spacing w:after="80"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Ville et commerce à l'épreuve de la déterritorialisation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 xml:space="preserve"> - </w:t>
            </w:r>
            <w:r w:rsidR="00B63107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Pascal </w:t>
            </w:r>
            <w:proofErr w:type="spellStart"/>
            <w:r w:rsidR="00B63107" w:rsidRPr="00737360">
              <w:rPr>
                <w:rFonts w:ascii="Arial Narrow" w:eastAsia="Arial Narrow" w:hAnsi="Arial Narrow" w:cs="Arial Narrow"/>
                <w:i/>
                <w:color w:val="1F497D"/>
              </w:rPr>
              <w:t>Madry</w:t>
            </w:r>
            <w:proofErr w:type="spellEnd"/>
          </w:p>
          <w:p w14:paraId="28C077FA" w14:textId="5791705D" w:rsidR="00891518" w:rsidRPr="00737360" w:rsidRDefault="00891518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Animateur</w:t>
            </w:r>
            <w:r w:rsidR="001E224C">
              <w:rPr>
                <w:rFonts w:ascii="Arial Narrow" w:eastAsia="Arial Narrow" w:hAnsi="Arial Narrow" w:cs="Arial Narrow"/>
                <w:color w:val="1F497D"/>
              </w:rPr>
              <w:t>s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 : Olivier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Badot</w:t>
            </w:r>
            <w:proofErr w:type="spellEnd"/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 (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Chaire </w:t>
            </w:r>
            <w:proofErr w:type="spellStart"/>
            <w:r w:rsidR="007E30CA" w:rsidRPr="00737360">
              <w:rPr>
                <w:rFonts w:ascii="Arial Narrow" w:eastAsia="Arial Narrow" w:hAnsi="Arial Narrow" w:cs="Arial Narrow"/>
                <w:color w:val="1F497D"/>
              </w:rPr>
              <w:t>E.Leclerc</w:t>
            </w:r>
            <w:proofErr w:type="spellEnd"/>
            <w:r w:rsidR="007E30CA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4B500E" w:rsidRPr="00737360">
              <w:rPr>
                <w:rFonts w:ascii="Arial Narrow" w:eastAsia="Arial Narrow" w:hAnsi="Arial Narrow" w:cs="Arial Narrow"/>
                <w:color w:val="1F497D"/>
              </w:rPr>
              <w:t>-</w:t>
            </w:r>
            <w:r w:rsidR="007E30CA" w:rsidRPr="00737360">
              <w:rPr>
                <w:rFonts w:ascii="Arial Narrow" w:eastAsia="Arial Narrow" w:hAnsi="Arial Narrow" w:cs="Arial Narrow"/>
                <w:color w:val="1F497D"/>
              </w:rPr>
              <w:t xml:space="preserve"> ESCP Europe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>)</w:t>
            </w:r>
            <w:r w:rsidR="001E224C">
              <w:rPr>
                <w:rFonts w:ascii="Arial Narrow" w:eastAsia="Arial Narrow" w:hAnsi="Arial Narrow" w:cs="Arial Narrow"/>
                <w:color w:val="1F497D"/>
              </w:rPr>
              <w:t xml:space="preserve"> et Sandrine </w:t>
            </w:r>
            <w:proofErr w:type="spellStart"/>
            <w:r w:rsidR="001E224C">
              <w:rPr>
                <w:rFonts w:ascii="Arial Narrow" w:eastAsia="Arial Narrow" w:hAnsi="Arial Narrow" w:cs="Arial Narrow"/>
                <w:color w:val="1F497D"/>
              </w:rPr>
              <w:t>Cadenat</w:t>
            </w:r>
            <w:proofErr w:type="spellEnd"/>
            <w:r w:rsidR="001E224C">
              <w:rPr>
                <w:rFonts w:ascii="Arial Narrow" w:eastAsia="Arial Narrow" w:hAnsi="Arial Narrow" w:cs="Arial Narrow"/>
                <w:color w:val="1F497D"/>
              </w:rPr>
              <w:t xml:space="preserve"> (UPEC)</w:t>
            </w:r>
          </w:p>
          <w:p w14:paraId="39025D8A" w14:textId="7909AE25" w:rsidR="0020137C" w:rsidRPr="00737360" w:rsidRDefault="0020137C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E6402F" w:rsidRPr="00737360" w14:paraId="4D88DE29" w14:textId="77777777" w:rsidTr="00030981">
        <w:trPr>
          <w:trHeight w:val="1635"/>
        </w:trPr>
        <w:tc>
          <w:tcPr>
            <w:tcW w:w="1951" w:type="dxa"/>
            <w:shd w:val="clear" w:color="auto" w:fill="D5FEFF"/>
          </w:tcPr>
          <w:p w14:paraId="5621C44A" w14:textId="5EB7B7BB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11h30 - 12h30 </w:t>
            </w:r>
          </w:p>
        </w:tc>
        <w:tc>
          <w:tcPr>
            <w:tcW w:w="8222" w:type="dxa"/>
            <w:shd w:val="clear" w:color="auto" w:fill="D5FEFF"/>
          </w:tcPr>
          <w:p w14:paraId="71D4E4DB" w14:textId="77777777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Table ronde 1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– </w:t>
            </w: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Redynamisation du commerce physique</w:t>
            </w:r>
          </w:p>
          <w:p w14:paraId="253F6616" w14:textId="2EEC5068" w:rsidR="003833AC" w:rsidRPr="00737360" w:rsidRDefault="000B3058" w:rsidP="00C00944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Emmanuel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 xml:space="preserve"> Le Roch (</w:t>
            </w:r>
            <w:r w:rsidR="00C4587E" w:rsidRPr="00737360">
              <w:rPr>
                <w:rFonts w:ascii="Arial Narrow" w:eastAsia="Arial Narrow" w:hAnsi="Arial Narrow" w:cs="Arial Narrow"/>
                <w:color w:val="1F497D"/>
              </w:rPr>
              <w:t>Délégué G</w:t>
            </w:r>
            <w:r w:rsidR="00304214" w:rsidRPr="00737360">
              <w:rPr>
                <w:rFonts w:ascii="Arial Narrow" w:eastAsia="Arial Narrow" w:hAnsi="Arial Narrow" w:cs="Arial Narrow"/>
                <w:color w:val="1F497D"/>
              </w:rPr>
              <w:t>énéral de</w:t>
            </w:r>
            <w:r w:rsidR="00891518" w:rsidRPr="00737360">
              <w:rPr>
                <w:rFonts w:ascii="Arial Narrow" w:eastAsia="Arial Narrow" w:hAnsi="Arial Narrow" w:cs="Arial Narrow"/>
                <w:color w:val="1F497D"/>
              </w:rPr>
              <w:t xml:space="preserve"> PROCOS</w:t>
            </w:r>
            <w:r w:rsidR="003833AC" w:rsidRPr="00737360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  <w:p w14:paraId="0ECAC289" w14:textId="423A5F59" w:rsidR="003833AC" w:rsidRPr="00737360" w:rsidRDefault="000A1858" w:rsidP="00C00944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0A1858">
              <w:rPr>
                <w:rFonts w:ascii="Arial Narrow" w:eastAsia="Arial Narrow" w:hAnsi="Arial Narrow" w:cs="Arial Narrow"/>
                <w:color w:val="1F497D"/>
              </w:rPr>
              <w:t xml:space="preserve">Mathieu </w:t>
            </w:r>
            <w:proofErr w:type="spellStart"/>
            <w:r w:rsidRPr="000A1858">
              <w:rPr>
                <w:rFonts w:ascii="Arial Narrow" w:eastAsia="Arial Narrow" w:hAnsi="Arial Narrow" w:cs="Arial Narrow"/>
                <w:color w:val="1F497D"/>
              </w:rPr>
              <w:t>Mollière</w:t>
            </w:r>
            <w:proofErr w:type="spellEnd"/>
            <w:r>
              <w:t xml:space="preserve"> (</w:t>
            </w:r>
            <w:r w:rsidRPr="000A1858">
              <w:rPr>
                <w:rFonts w:ascii="Arial Narrow" w:eastAsia="Arial Narrow" w:hAnsi="Arial Narrow" w:cs="Arial Narrow"/>
                <w:color w:val="1F497D"/>
              </w:rPr>
              <w:t>Directeur Communication, Marketing et Innovation</w:t>
            </w:r>
            <w:r>
              <w:rPr>
                <w:rFonts w:ascii="Arial Narrow" w:eastAsia="Arial Narrow" w:hAnsi="Arial Narrow" w:cs="Arial Narrow"/>
                <w:color w:val="1F497D"/>
              </w:rPr>
              <w:t xml:space="preserve">, </w:t>
            </w:r>
            <w:r w:rsidRPr="000A1858">
              <w:rPr>
                <w:rFonts w:ascii="Arial Narrow" w:eastAsia="Arial Narrow" w:hAnsi="Arial Narrow" w:cs="Arial Narrow"/>
                <w:color w:val="1F497D"/>
              </w:rPr>
              <w:t>Groupe Frey</w:t>
            </w:r>
            <w:r>
              <w:rPr>
                <w:rFonts w:ascii="Arial Narrow" w:eastAsia="Arial Narrow" w:hAnsi="Arial Narrow" w:cs="Arial Narrow"/>
                <w:color w:val="1F497D"/>
              </w:rPr>
              <w:t xml:space="preserve">) </w:t>
            </w:r>
          </w:p>
          <w:p w14:paraId="21FD21BF" w14:textId="30D85F08" w:rsidR="0091045C" w:rsidRPr="00737360" w:rsidRDefault="00B860B2" w:rsidP="00843940">
            <w:pPr>
              <w:spacing w:after="80" w:line="276" w:lineRule="auto"/>
              <w:ind w:left="34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ab/>
            </w:r>
            <w:r w:rsidR="000A1858">
              <w:rPr>
                <w:rFonts w:ascii="Arial Narrow" w:eastAsia="Arial Narrow" w:hAnsi="Arial Narrow" w:cs="Arial Narrow"/>
                <w:color w:val="1F497D"/>
              </w:rPr>
              <w:t xml:space="preserve">Hélène </w:t>
            </w:r>
            <w:proofErr w:type="spellStart"/>
            <w:r w:rsidR="000A1858">
              <w:rPr>
                <w:rFonts w:ascii="Arial Narrow" w:eastAsia="Arial Narrow" w:hAnsi="Arial Narrow" w:cs="Arial Narrow"/>
                <w:color w:val="1F497D"/>
              </w:rPr>
              <w:t>Jarosz</w:t>
            </w:r>
            <w:proofErr w:type="spellEnd"/>
            <w:r w:rsidR="000A1858">
              <w:rPr>
                <w:rFonts w:ascii="Arial Narrow" w:eastAsia="Arial Narrow" w:hAnsi="Arial Narrow" w:cs="Arial Narrow"/>
                <w:color w:val="1F497D"/>
              </w:rPr>
              <w:t xml:space="preserve"> (Responsable commerce</w:t>
            </w:r>
            <w:r w:rsidR="000B3058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>Ville de Roubaix</w:t>
            </w:r>
            <w:r w:rsidR="0091045C" w:rsidRPr="00737360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  <w:p w14:paraId="687437AD" w14:textId="7AA63507" w:rsidR="0020137C" w:rsidRPr="00737360" w:rsidRDefault="0006217D" w:rsidP="0091045C">
            <w:pPr>
              <w:spacing w:line="276" w:lineRule="auto"/>
              <w:ind w:left="34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Animatrice : Sandrine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Hei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>t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z</w:t>
            </w:r>
            <w:r w:rsidR="0020137C" w:rsidRPr="00737360">
              <w:rPr>
                <w:rFonts w:ascii="Arial Narrow" w:eastAsia="Arial Narrow" w:hAnsi="Arial Narrow" w:cs="Arial Narrow"/>
                <w:color w:val="1F497D"/>
              </w:rPr>
              <w:t>-Spahn</w:t>
            </w:r>
            <w:proofErr w:type="spellEnd"/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 (Université de Lorraine)</w:t>
            </w:r>
          </w:p>
        </w:tc>
      </w:tr>
      <w:tr w:rsidR="00E6402F" w:rsidRPr="00737360" w14:paraId="7A819116" w14:textId="77777777" w:rsidTr="00030981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CF71790" w14:textId="77777777" w:rsidR="00843940" w:rsidRPr="00D60671" w:rsidRDefault="00843940" w:rsidP="00C0094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  <w:sz w:val="12"/>
                <w:szCs w:val="12"/>
              </w:rPr>
            </w:pPr>
          </w:p>
          <w:p w14:paraId="5008BE83" w14:textId="024386B6" w:rsidR="00654E21" w:rsidRPr="00737360" w:rsidRDefault="00D60671" w:rsidP="00D60671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>
              <w:rPr>
                <w:rFonts w:ascii="Arial Narrow" w:eastAsia="Arial Narrow" w:hAnsi="Arial Narrow" w:cs="Arial Narrow"/>
                <w:color w:val="1F497D"/>
              </w:rPr>
              <w:t>12h30 – 14h00</w:t>
            </w:r>
            <w:r>
              <w:rPr>
                <w:rFonts w:ascii="Arial Narrow" w:eastAsia="Arial Narrow" w:hAnsi="Arial Narrow" w:cs="Arial Narrow"/>
                <w:color w:val="1F497D"/>
              </w:rPr>
              <w:tab/>
            </w:r>
            <w:r>
              <w:rPr>
                <w:rFonts w:ascii="Arial Narrow" w:eastAsia="Arial Narrow" w:hAnsi="Arial Narrow" w:cs="Arial Narrow"/>
                <w:color w:val="1F497D"/>
              </w:rPr>
              <w:tab/>
            </w:r>
            <w:r w:rsidR="000F6A8C" w:rsidRPr="00737360">
              <w:rPr>
                <w:rFonts w:ascii="Arial Narrow" w:eastAsia="Arial Narrow" w:hAnsi="Arial Narrow" w:cs="Arial Narrow"/>
                <w:color w:val="1F497D"/>
              </w:rPr>
              <w:t>Déjeuner - Rencontres chercheurs-entreprises</w:t>
            </w:r>
            <w:r w:rsidR="0020718D">
              <w:rPr>
                <w:rFonts w:ascii="Arial Narrow" w:eastAsia="Arial Narrow" w:hAnsi="Arial Narrow" w:cs="Arial Narrow"/>
                <w:color w:val="1F497D"/>
              </w:rPr>
              <w:t xml:space="preserve"> (en partenariat avec le </w:t>
            </w:r>
            <w:proofErr w:type="spellStart"/>
            <w:r w:rsidR="0020718D">
              <w:rPr>
                <w:rFonts w:ascii="Arial Narrow" w:eastAsia="Arial Narrow" w:hAnsi="Arial Narrow" w:cs="Arial Narrow"/>
                <w:color w:val="1F497D"/>
              </w:rPr>
              <w:t>Picom</w:t>
            </w:r>
            <w:proofErr w:type="spellEnd"/>
            <w:r w:rsidR="0020718D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</w:tc>
      </w:tr>
      <w:tr w:rsidR="00E6402F" w:rsidRPr="00737360" w14:paraId="6ECD0CFF" w14:textId="77777777" w:rsidTr="00030981">
        <w:trPr>
          <w:trHeight w:val="406"/>
        </w:trPr>
        <w:tc>
          <w:tcPr>
            <w:tcW w:w="1951" w:type="dxa"/>
            <w:shd w:val="clear" w:color="auto" w:fill="D5FEFF"/>
          </w:tcPr>
          <w:p w14:paraId="57A7EF9A" w14:textId="2C557851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lastRenderedPageBreak/>
              <w:t>14h00 - 15h00</w:t>
            </w:r>
          </w:p>
        </w:tc>
        <w:tc>
          <w:tcPr>
            <w:tcW w:w="8222" w:type="dxa"/>
            <w:shd w:val="clear" w:color="auto" w:fill="D5FEFF"/>
          </w:tcPr>
          <w:p w14:paraId="4187F4DB" w14:textId="77777777" w:rsidR="0057737F" w:rsidRPr="00737360" w:rsidRDefault="0057737F" w:rsidP="00C00944">
            <w:pPr>
              <w:spacing w:line="276" w:lineRule="auto"/>
              <w:rPr>
                <w:rFonts w:ascii="Arial Narrow" w:hAnsi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Table Ronde 2 – </w:t>
            </w:r>
            <w:r w:rsidR="000A7AC8" w:rsidRPr="00737360">
              <w:rPr>
                <w:rFonts w:ascii="Arial Narrow" w:hAnsi="Arial Narrow"/>
                <w:b/>
                <w:color w:val="1F497D"/>
              </w:rPr>
              <w:t>Renouveau de la</w:t>
            </w:r>
            <w:r w:rsidR="00A73CA6" w:rsidRPr="00737360">
              <w:rPr>
                <w:rFonts w:ascii="Arial Narrow" w:hAnsi="Arial Narrow"/>
                <w:b/>
                <w:color w:val="1F497D"/>
              </w:rPr>
              <w:t xml:space="preserve"> conversation client</w:t>
            </w:r>
          </w:p>
          <w:p w14:paraId="10DBEAE6" w14:textId="27E624EB" w:rsidR="00613C0A" w:rsidRPr="00737360" w:rsidRDefault="0020137C" w:rsidP="00613C0A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Que</w:t>
            </w:r>
            <w:r w:rsidR="00613C0A" w:rsidRPr="00737360">
              <w:rPr>
                <w:rFonts w:ascii="Arial Narrow" w:eastAsia="Arial Narrow" w:hAnsi="Arial Narrow" w:cs="Arial Narrow"/>
                <w:color w:val="1F497D"/>
              </w:rPr>
              <w:t xml:space="preserve">ntin Lebeau (PDG de </w:t>
            </w:r>
            <w:proofErr w:type="spellStart"/>
            <w:r w:rsidR="00613C0A" w:rsidRPr="00737360">
              <w:rPr>
                <w:rFonts w:ascii="Arial Narrow" w:eastAsia="Arial Narrow" w:hAnsi="Arial Narrow" w:cs="Arial Narrow"/>
                <w:color w:val="1F497D"/>
              </w:rPr>
              <w:t>Toky</w:t>
            </w:r>
            <w:proofErr w:type="spellEnd"/>
            <w:r w:rsidR="00613C0A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proofErr w:type="spellStart"/>
            <w:r w:rsidR="00613C0A" w:rsidRPr="00737360">
              <w:rPr>
                <w:rFonts w:ascii="Arial Narrow" w:eastAsia="Arial Narrow" w:hAnsi="Arial Narrow" w:cs="Arial Narrow"/>
                <w:color w:val="1F497D"/>
              </w:rPr>
              <w:t>Woky</w:t>
            </w:r>
            <w:proofErr w:type="spellEnd"/>
            <w:r w:rsidR="00613C0A" w:rsidRPr="00737360">
              <w:rPr>
                <w:rFonts w:ascii="Arial Narrow" w:eastAsia="Arial Narrow" w:hAnsi="Arial Narrow" w:cs="Arial Narrow"/>
                <w:color w:val="1F497D"/>
              </w:rPr>
              <w:t>)</w:t>
            </w:r>
          </w:p>
          <w:p w14:paraId="3098D851" w14:textId="2976B1B3" w:rsidR="00613C0A" w:rsidRPr="00737360" w:rsidRDefault="00153F21" w:rsidP="00613C0A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  <w:lang w:val="en-US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  <w:lang w:val="en-US"/>
              </w:rPr>
              <w:t>Thomas Sabatier (</w:t>
            </w:r>
            <w:r w:rsidR="00613C0A" w:rsidRPr="00737360">
              <w:rPr>
                <w:rFonts w:ascii="Arial Narrow" w:eastAsia="Arial Narrow" w:hAnsi="Arial Narrow" w:cs="Arial Narrow"/>
                <w:color w:val="1F497D"/>
                <w:lang w:val="en-US"/>
              </w:rPr>
              <w:t>PDG</w:t>
            </w:r>
            <w:r w:rsidRPr="00737360">
              <w:rPr>
                <w:rFonts w:ascii="Arial Narrow" w:eastAsia="Arial Narrow" w:hAnsi="Arial Narrow" w:cs="Arial Narrow"/>
                <w:color w:val="1F497D"/>
                <w:lang w:val="en-US"/>
              </w:rPr>
              <w:t xml:space="preserve"> de </w:t>
            </w:r>
            <w:hyperlink r:id="rId10" w:history="1">
              <w:r w:rsidRPr="00737360">
                <w:rPr>
                  <w:rFonts w:ascii="Arial Narrow" w:eastAsia="Arial Narrow" w:hAnsi="Arial Narrow" w:cs="Arial Narrow"/>
                  <w:color w:val="1F497D"/>
                  <w:lang w:val="en-US"/>
                </w:rPr>
                <w:t xml:space="preserve">The </w:t>
              </w:r>
              <w:proofErr w:type="spellStart"/>
              <w:r w:rsidRPr="00737360">
                <w:rPr>
                  <w:rFonts w:ascii="Arial Narrow" w:eastAsia="Arial Narrow" w:hAnsi="Arial Narrow" w:cs="Arial Narrow"/>
                  <w:color w:val="1F497D"/>
                  <w:lang w:val="en-US"/>
                </w:rPr>
                <w:t>Chatbot</w:t>
              </w:r>
              <w:proofErr w:type="spellEnd"/>
              <w:r w:rsidRPr="00737360">
                <w:rPr>
                  <w:rFonts w:ascii="Arial Narrow" w:eastAsia="Arial Narrow" w:hAnsi="Arial Narrow" w:cs="Arial Narrow"/>
                  <w:color w:val="1F497D"/>
                  <w:lang w:val="en-US"/>
                </w:rPr>
                <w:t xml:space="preserve"> Factory</w:t>
              </w:r>
            </w:hyperlink>
            <w:r w:rsidRPr="00737360">
              <w:rPr>
                <w:rFonts w:ascii="Arial Narrow" w:eastAsia="Arial Narrow" w:hAnsi="Arial Narrow" w:cs="Arial Narrow"/>
                <w:color w:val="1F497D"/>
                <w:lang w:val="en-US"/>
              </w:rPr>
              <w:t>)</w:t>
            </w:r>
          </w:p>
          <w:p w14:paraId="6BDBF0B9" w14:textId="701B811D" w:rsidR="00613C0A" w:rsidRPr="00737360" w:rsidRDefault="00954B4E" w:rsidP="00843940">
            <w:pPr>
              <w:spacing w:after="80"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>
              <w:rPr>
                <w:rFonts w:ascii="Arial Narrow" w:eastAsia="Arial Narrow" w:hAnsi="Arial Narrow" w:cs="Arial Narrow"/>
                <w:color w:val="1F497D"/>
              </w:rPr>
              <w:t xml:space="preserve">Nicolas </w:t>
            </w:r>
            <w:proofErr w:type="spellStart"/>
            <w:r>
              <w:rPr>
                <w:rFonts w:ascii="Arial Narrow" w:eastAsia="Arial Narrow" w:hAnsi="Arial Narrow" w:cs="Arial Narrow"/>
                <w:color w:val="1F497D"/>
              </w:rPr>
              <w:t>Fillat</w:t>
            </w:r>
            <w:proofErr w:type="spellEnd"/>
            <w:r>
              <w:rPr>
                <w:rFonts w:ascii="Arial Narrow" w:eastAsia="Arial Narrow" w:hAnsi="Arial Narrow" w:cs="Arial Narrow"/>
                <w:color w:val="1F497D"/>
              </w:rPr>
              <w:t xml:space="preserve"> (</w:t>
            </w:r>
            <w:r w:rsidR="000A1858" w:rsidRPr="000A1858">
              <w:rPr>
                <w:rFonts w:ascii="Arial Narrow" w:eastAsia="Arial Narrow" w:hAnsi="Arial Narrow" w:cs="Arial Narrow"/>
                <w:i/>
                <w:color w:val="1F497D"/>
              </w:rPr>
              <w:t xml:space="preserve">e-commerce </w:t>
            </w:r>
            <w:proofErr w:type="spellStart"/>
            <w:r w:rsidR="000A1858" w:rsidRPr="000A1858">
              <w:rPr>
                <w:rFonts w:ascii="Arial Narrow" w:eastAsia="Arial Narrow" w:hAnsi="Arial Narrow" w:cs="Arial Narrow"/>
                <w:i/>
                <w:color w:val="1F497D"/>
              </w:rPr>
              <w:t>project</w:t>
            </w:r>
            <w:proofErr w:type="spellEnd"/>
            <w:r w:rsidR="000A1858" w:rsidRPr="000A1858">
              <w:rPr>
                <w:rFonts w:ascii="Arial Narrow" w:eastAsia="Arial Narrow" w:hAnsi="Arial Narrow" w:cs="Arial Narrow"/>
                <w:i/>
                <w:color w:val="1F497D"/>
              </w:rPr>
              <w:t xml:space="preserve"> manager</w:t>
            </w:r>
            <w:r w:rsidR="000A1858">
              <w:rPr>
                <w:rFonts w:ascii="Arial Narrow" w:eastAsia="Arial Narrow" w:hAnsi="Arial Narrow" w:cs="Arial Narrow"/>
                <w:color w:val="1F497D"/>
              </w:rPr>
              <w:t xml:space="preserve">, </w:t>
            </w:r>
            <w:r w:rsidR="00891518" w:rsidRPr="00737360">
              <w:rPr>
                <w:rFonts w:ascii="Arial Narrow" w:eastAsia="Arial Narrow" w:hAnsi="Arial Narrow" w:cs="Arial Narrow"/>
                <w:color w:val="1F497D"/>
              </w:rPr>
              <w:t>Ler</w:t>
            </w:r>
            <w:r w:rsidR="000E31EB" w:rsidRPr="00737360">
              <w:rPr>
                <w:rFonts w:ascii="Arial Narrow" w:eastAsia="Arial Narrow" w:hAnsi="Arial Narrow" w:cs="Arial Narrow"/>
                <w:color w:val="1F497D"/>
              </w:rPr>
              <w:t>oy Merlin)</w:t>
            </w:r>
          </w:p>
          <w:p w14:paraId="23149AE0" w14:textId="43528DD3" w:rsidR="0020137C" w:rsidRPr="00737360" w:rsidRDefault="0020137C" w:rsidP="00CC6CE4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Animatrice : Karine Picot-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Coupey</w:t>
            </w:r>
            <w:proofErr w:type="spellEnd"/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 (IGR-IAE Rennes, Université de Rennes 1)</w:t>
            </w:r>
          </w:p>
          <w:p w14:paraId="609FD576" w14:textId="21E3844F" w:rsidR="0007372A" w:rsidRPr="00737360" w:rsidRDefault="0007372A" w:rsidP="00CC6CE4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E6402F" w:rsidRPr="00737360" w14:paraId="3B54078E" w14:textId="77777777" w:rsidTr="00030981">
        <w:trPr>
          <w:trHeight w:val="434"/>
        </w:trPr>
        <w:tc>
          <w:tcPr>
            <w:tcW w:w="1951" w:type="dxa"/>
            <w:shd w:val="clear" w:color="auto" w:fill="D5FEFF"/>
          </w:tcPr>
          <w:p w14:paraId="036E5F9C" w14:textId="5895BCDD" w:rsidR="00C2152E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15h00</w:t>
            </w:r>
            <w:r w:rsidR="002A1A14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5625CE">
              <w:rPr>
                <w:rFonts w:ascii="Arial Narrow" w:eastAsia="Arial Narrow" w:hAnsi="Arial Narrow" w:cs="Arial Narrow"/>
                <w:color w:val="1F497D"/>
              </w:rPr>
              <w:t>–</w:t>
            </w:r>
            <w:r w:rsidR="002A1A14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5625CE">
              <w:rPr>
                <w:rFonts w:ascii="Arial Narrow" w:eastAsia="Arial Narrow" w:hAnsi="Arial Narrow" w:cs="Arial Narrow"/>
                <w:color w:val="1F497D"/>
              </w:rPr>
              <w:t>15h45</w:t>
            </w:r>
          </w:p>
          <w:p w14:paraId="65A24445" w14:textId="2E37CA30" w:rsidR="00C2152E" w:rsidRPr="00737360" w:rsidRDefault="00C2152E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29E5E613" w14:textId="5F477B69" w:rsidR="00AF35A0" w:rsidRPr="00737360" w:rsidRDefault="00706FB8" w:rsidP="0091045C">
            <w:pPr>
              <w:jc w:val="both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654E21">
              <w:rPr>
                <w:rFonts w:ascii="Arial Narrow" w:eastAsia="Arial Narrow" w:hAnsi="Arial Narrow" w:cs="Arial Narrow"/>
                <w:b/>
                <w:color w:val="1F497D"/>
              </w:rPr>
              <w:t>Pitch des t</w:t>
            </w:r>
            <w:r w:rsidR="0057737F" w:rsidRPr="00654E21">
              <w:rPr>
                <w:rFonts w:ascii="Arial Narrow" w:eastAsia="Arial Narrow" w:hAnsi="Arial Narrow" w:cs="Arial Narrow"/>
                <w:b/>
                <w:color w:val="1F497D"/>
              </w:rPr>
              <w:t>rois</w:t>
            </w:r>
            <w:r w:rsidR="0057737F" w:rsidRPr="00706FB8">
              <w:rPr>
                <w:rFonts w:ascii="Arial Narrow" w:eastAsia="Arial Narrow" w:hAnsi="Arial Narrow" w:cs="Arial Narrow"/>
                <w:b/>
                <w:color w:val="FF0000"/>
              </w:rPr>
              <w:t xml:space="preserve"> </w:t>
            </w:r>
            <w:r w:rsidR="0057737F" w:rsidRPr="00737360">
              <w:rPr>
                <w:rFonts w:ascii="Arial Narrow" w:eastAsia="Arial Narrow" w:hAnsi="Arial Narrow" w:cs="Arial Narrow"/>
                <w:b/>
                <w:color w:val="1F497D"/>
              </w:rPr>
              <w:t>meilleures communications</w:t>
            </w:r>
            <w:r w:rsidR="0020137C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</w:t>
            </w:r>
            <w:r w:rsidR="00CC6CE4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du colloque </w:t>
            </w:r>
            <w:r w:rsidR="0057737F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&amp; </w:t>
            </w:r>
            <w:r>
              <w:rPr>
                <w:rFonts w:ascii="Arial Narrow" w:eastAsia="Arial Narrow" w:hAnsi="Arial Narrow" w:cs="Arial Narrow"/>
                <w:b/>
                <w:color w:val="1F497D"/>
              </w:rPr>
              <w:t>r</w:t>
            </w:r>
            <w:r w:rsidR="0057737F" w:rsidRPr="00737360">
              <w:rPr>
                <w:rFonts w:ascii="Arial Narrow" w:eastAsia="Arial Narrow" w:hAnsi="Arial Narrow" w:cs="Arial Narrow"/>
                <w:b/>
                <w:color w:val="1F497D"/>
              </w:rPr>
              <w:t>emise du prix de la meilleure communication</w:t>
            </w:r>
          </w:p>
          <w:p w14:paraId="59834041" w14:textId="4EA28833" w:rsidR="00030981" w:rsidRPr="00737360" w:rsidRDefault="00030981" w:rsidP="00C2152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Représentation et déterminants de la convivialité dans la vente directe à domicile</w:t>
            </w:r>
          </w:p>
          <w:p w14:paraId="28AA150E" w14:textId="1795AD49" w:rsidR="00030981" w:rsidRPr="00737360" w:rsidRDefault="00030981" w:rsidP="00C2152E">
            <w:pPr>
              <w:ind w:left="743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Audrey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Bonnemaizon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Sandrine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Cadenat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Fanny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Reniou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(Université Paris-Est Créteil Val-de-Marne)</w:t>
            </w:r>
          </w:p>
          <w:p w14:paraId="38D65980" w14:textId="00060663" w:rsidR="00030981" w:rsidRPr="00737360" w:rsidRDefault="00030981" w:rsidP="00C2152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</w:p>
          <w:p w14:paraId="7A901EB1" w14:textId="332B1475" w:rsidR="00030981" w:rsidRPr="00737360" w:rsidRDefault="00030981" w:rsidP="00C2152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Pourquoi le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showroomer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est-il focalisé sur le prix ? Une grille de lecture par la théorie du niveau de représentation</w:t>
            </w:r>
          </w:p>
          <w:p w14:paraId="05F6664A" w14:textId="2FCF1166" w:rsidR="00030981" w:rsidRPr="00737360" w:rsidRDefault="00030981" w:rsidP="00C2152E">
            <w:pPr>
              <w:ind w:left="743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Sandrine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Heitz-Spahn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Helene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Yildiz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, Lydie Belau</w:t>
            </w:r>
            <w:r w:rsidR="00857914">
              <w:rPr>
                <w:rFonts w:ascii="Arial Narrow" w:eastAsia="Arial Narrow" w:hAnsi="Arial Narrow" w:cs="Arial Narrow"/>
                <w:i/>
                <w:color w:val="1F497D"/>
              </w:rPr>
              <w:t>d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de Lorraine)</w:t>
            </w:r>
          </w:p>
          <w:p w14:paraId="457C126A" w14:textId="77777777" w:rsidR="00030981" w:rsidRPr="00737360" w:rsidRDefault="00030981" w:rsidP="00C2152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</w:p>
          <w:p w14:paraId="5F9A0D05" w14:textId="5A18FFC0" w:rsidR="00C2152E" w:rsidRPr="00737360" w:rsidRDefault="00C2152E" w:rsidP="00C2152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Partager ou ne pas partager un écran ? Une question de compétence perçue</w:t>
            </w:r>
          </w:p>
          <w:p w14:paraId="4F6DE8CC" w14:textId="78F3D14E" w:rsidR="00030981" w:rsidRPr="00737360" w:rsidRDefault="00030981" w:rsidP="00C2152E">
            <w:pPr>
              <w:ind w:left="743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Yonathan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Silvain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Roten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de Paris 1), Régine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Vanheems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de Lyon 3)</w:t>
            </w:r>
          </w:p>
          <w:p w14:paraId="6BB20D18" w14:textId="77777777" w:rsidR="00C2152E" w:rsidRPr="00737360" w:rsidRDefault="00C2152E" w:rsidP="00030981">
            <w:pPr>
              <w:jc w:val="both"/>
              <w:rPr>
                <w:rFonts w:ascii="Arial Narrow" w:eastAsia="Arial Narrow" w:hAnsi="Arial Narrow" w:cs="Arial Narrow"/>
                <w:color w:val="1F497D"/>
              </w:rPr>
            </w:pPr>
          </w:p>
          <w:p w14:paraId="5DBF8997" w14:textId="657FF371" w:rsidR="00697578" w:rsidRPr="00737360" w:rsidRDefault="00AF35A0" w:rsidP="00C2152E">
            <w:pPr>
              <w:tabs>
                <w:tab w:val="left" w:pos="743"/>
              </w:tabs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Animateur : Gérard Clique</w:t>
            </w:r>
            <w:r w:rsidR="00527604" w:rsidRPr="00737360">
              <w:rPr>
                <w:rFonts w:ascii="Arial Narrow" w:eastAsia="Arial Narrow" w:hAnsi="Arial Narrow" w:cs="Arial Narrow"/>
                <w:color w:val="1F497D"/>
              </w:rPr>
              <w:t>t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 xml:space="preserve"> (IGR-IAE Rennes, Université de Rennes 1)</w:t>
            </w:r>
          </w:p>
          <w:p w14:paraId="2C5E93C1" w14:textId="340A18FE" w:rsidR="0057737F" w:rsidRPr="00737360" w:rsidRDefault="00697578" w:rsidP="00C2152E">
            <w:pPr>
              <w:tabs>
                <w:tab w:val="left" w:pos="743"/>
              </w:tabs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R</w:t>
            </w:r>
            <w:r w:rsidR="002828D1">
              <w:rPr>
                <w:rFonts w:ascii="Arial Narrow" w:eastAsia="Arial Narrow" w:hAnsi="Arial Narrow" w:cs="Arial Narrow"/>
                <w:color w:val="1F497D"/>
              </w:rPr>
              <w:t xml:space="preserve">emise du prix par Jacques </w:t>
            </w:r>
            <w:proofErr w:type="spellStart"/>
            <w:r w:rsidR="002828D1">
              <w:rPr>
                <w:rFonts w:ascii="Arial Narrow" w:eastAsia="Arial Narrow" w:hAnsi="Arial Narrow" w:cs="Arial Narrow"/>
                <w:color w:val="1F497D"/>
              </w:rPr>
              <w:t>Creyssel</w:t>
            </w:r>
            <w:proofErr w:type="spellEnd"/>
            <w:r w:rsidR="002828D1">
              <w:rPr>
                <w:rFonts w:ascii="Arial Narrow" w:eastAsia="Arial Narrow" w:hAnsi="Arial Narrow" w:cs="Arial Narrow"/>
                <w:color w:val="1F497D"/>
              </w:rPr>
              <w:t xml:space="preserve">, Délégué Général, </w:t>
            </w:r>
            <w:r w:rsidR="002828D1" w:rsidRPr="002828D1">
              <w:rPr>
                <w:rFonts w:ascii="Arial Narrow" w:eastAsia="Arial Narrow" w:hAnsi="Arial Narrow" w:cs="Arial Narrow"/>
                <w:color w:val="1F497D"/>
              </w:rPr>
              <w:t>Fédération du Commerce et de la Distribution</w:t>
            </w:r>
          </w:p>
          <w:p w14:paraId="1D21F8D7" w14:textId="61F41931" w:rsidR="0057737F" w:rsidRPr="00737360" w:rsidRDefault="0057737F" w:rsidP="00C2152E">
            <w:pPr>
              <w:tabs>
                <w:tab w:val="left" w:pos="743"/>
              </w:tabs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5625CE" w:rsidRPr="00737360" w14:paraId="5A16FB08" w14:textId="77777777" w:rsidTr="00E71FCC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0BB92D99" w14:textId="0FBFBCE3" w:rsidR="005625CE" w:rsidRPr="00737360" w:rsidRDefault="00D60671" w:rsidP="00D60671">
            <w:pPr>
              <w:tabs>
                <w:tab w:val="left" w:pos="4518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>
              <w:rPr>
                <w:rFonts w:ascii="Arial Narrow" w:eastAsia="Arial Narrow" w:hAnsi="Arial Narrow" w:cs="Arial Narrow"/>
                <w:color w:val="1F497D"/>
              </w:rPr>
              <w:t>15h45 – 16h15</w:t>
            </w:r>
            <w:r>
              <w:rPr>
                <w:rFonts w:ascii="Arial Narrow" w:eastAsia="Arial Narrow" w:hAnsi="Arial Narrow" w:cs="Arial Narrow"/>
                <w:color w:val="1F497D"/>
              </w:rPr>
              <w:tab/>
            </w:r>
            <w:r w:rsidR="005625CE" w:rsidRPr="00737360">
              <w:rPr>
                <w:rFonts w:ascii="Arial Narrow" w:eastAsia="Arial Narrow" w:hAnsi="Arial Narrow" w:cs="Arial Narrow"/>
                <w:color w:val="1F497D"/>
              </w:rPr>
              <w:t>Pause</w:t>
            </w:r>
          </w:p>
        </w:tc>
      </w:tr>
      <w:tr w:rsidR="00C2152E" w:rsidRPr="00737360" w14:paraId="54AC2931" w14:textId="77777777" w:rsidTr="00030981">
        <w:trPr>
          <w:trHeight w:val="434"/>
        </w:trPr>
        <w:tc>
          <w:tcPr>
            <w:tcW w:w="1951" w:type="dxa"/>
            <w:shd w:val="clear" w:color="auto" w:fill="D5FEFF"/>
          </w:tcPr>
          <w:p w14:paraId="49BC3147" w14:textId="12E97259" w:rsidR="00C2152E" w:rsidRPr="00737360" w:rsidRDefault="005625CE" w:rsidP="005625CE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5625CE">
              <w:rPr>
                <w:rFonts w:ascii="Arial Narrow" w:eastAsia="Arial Narrow" w:hAnsi="Arial Narrow" w:cs="Arial Narrow"/>
                <w:color w:val="1F497D"/>
              </w:rPr>
              <w:t>16h15 -16h30</w:t>
            </w:r>
          </w:p>
        </w:tc>
        <w:tc>
          <w:tcPr>
            <w:tcW w:w="8222" w:type="dxa"/>
            <w:shd w:val="clear" w:color="auto" w:fill="D5FEFF"/>
          </w:tcPr>
          <w:p w14:paraId="6C7766EE" w14:textId="77777777" w:rsidR="00C2152E" w:rsidRPr="00737360" w:rsidRDefault="00C2152E" w:rsidP="00C2152E">
            <w:pPr>
              <w:jc w:val="both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Prix du meilleur ouvrage en distribution</w:t>
            </w:r>
          </w:p>
          <w:p w14:paraId="3BB4BB83" w14:textId="50E93DD6" w:rsidR="00C2152E" w:rsidRPr="005625CE" w:rsidRDefault="000E3689" w:rsidP="005625C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5625CE">
              <w:rPr>
                <w:rFonts w:ascii="Arial Narrow" w:eastAsia="Arial Narrow" w:hAnsi="Arial Narrow" w:cs="Arial Narrow"/>
                <w:color w:val="1F497D"/>
              </w:rPr>
              <w:t>Revue des ouvrages qui ont marqué l’année 2016 en distribution et entretien avec l’auteur lauréat du prix.</w:t>
            </w:r>
          </w:p>
          <w:p w14:paraId="48B1F884" w14:textId="77777777" w:rsidR="00C2152E" w:rsidRPr="00D60671" w:rsidRDefault="00C2152E" w:rsidP="005625CE">
            <w:pPr>
              <w:ind w:left="743"/>
              <w:jc w:val="both"/>
              <w:rPr>
                <w:rFonts w:ascii="Arial Narrow" w:eastAsia="Arial Narrow" w:hAnsi="Arial Narrow" w:cs="Arial Narrow"/>
                <w:color w:val="1F497D"/>
              </w:rPr>
            </w:pPr>
          </w:p>
          <w:p w14:paraId="7BFAA70C" w14:textId="77777777" w:rsidR="00C2152E" w:rsidRDefault="00C2152E" w:rsidP="00C2152E">
            <w:pPr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Animateurs : François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Bobrie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, Sandrine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Cadenat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(UPEC) et Alexandra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Bouthelier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(FCA)</w:t>
            </w:r>
          </w:p>
          <w:p w14:paraId="53BB54AC" w14:textId="1F8A5E98" w:rsidR="00D60671" w:rsidRPr="00737360" w:rsidRDefault="00D60671" w:rsidP="00C2152E">
            <w:pPr>
              <w:jc w:val="both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E6402F" w:rsidRPr="00737360" w14:paraId="4DA53A0F" w14:textId="77777777" w:rsidTr="00030981">
        <w:tc>
          <w:tcPr>
            <w:tcW w:w="1951" w:type="dxa"/>
            <w:shd w:val="clear" w:color="auto" w:fill="D5FEFF"/>
          </w:tcPr>
          <w:p w14:paraId="71C8C4E5" w14:textId="0412A763" w:rsidR="0057737F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16h30 -18h00 </w:t>
            </w:r>
          </w:p>
        </w:tc>
        <w:tc>
          <w:tcPr>
            <w:tcW w:w="8222" w:type="dxa"/>
            <w:shd w:val="clear" w:color="auto" w:fill="D5FEFF"/>
          </w:tcPr>
          <w:p w14:paraId="7C54BFFA" w14:textId="46A15F02" w:rsidR="00891A24" w:rsidRPr="00737360" w:rsidRDefault="0057737F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Ces géants venus d’ailleurs</w:t>
            </w:r>
            <w:r w:rsidR="003833AC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 : « Retours d’expérience » </w:t>
            </w:r>
            <w:proofErr w:type="spellStart"/>
            <w:r w:rsidR="003833AC" w:rsidRPr="00737360">
              <w:rPr>
                <w:rFonts w:ascii="Arial Narrow" w:eastAsia="Arial Narrow" w:hAnsi="Arial Narrow" w:cs="Arial Narrow"/>
                <w:b/>
                <w:color w:val="1F497D"/>
              </w:rPr>
              <w:t>Alibaba</w:t>
            </w:r>
            <w:proofErr w:type="spellEnd"/>
            <w:r w:rsidR="003833AC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- Costco </w:t>
            </w:r>
          </w:p>
          <w:p w14:paraId="15F0A209" w14:textId="4E8C95BD" w:rsidR="0057737F" w:rsidRPr="00737360" w:rsidRDefault="0057737F" w:rsidP="00C00944">
            <w:pPr>
              <w:spacing w:line="276" w:lineRule="auto"/>
              <w:ind w:left="72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Sébastien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Badault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, </w:t>
            </w:r>
            <w:r w:rsidR="00C00944" w:rsidRPr="00737360">
              <w:rPr>
                <w:rFonts w:ascii="Arial Narrow" w:eastAsia="Arial Narrow" w:hAnsi="Arial Narrow" w:cs="Arial Narrow"/>
                <w:color w:val="1F497D"/>
              </w:rPr>
              <w:t>Directeur Général France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C00944" w:rsidRPr="00737360">
              <w:rPr>
                <w:rFonts w:ascii="Arial Narrow" w:eastAsia="Arial Narrow" w:hAnsi="Arial Narrow" w:cs="Arial Narrow"/>
                <w:color w:val="1F497D"/>
              </w:rPr>
              <w:t>d’</w:t>
            </w:r>
            <w:proofErr w:type="spellStart"/>
            <w:r w:rsidR="00C00944" w:rsidRPr="00737360">
              <w:rPr>
                <w:rFonts w:ascii="Arial Narrow" w:eastAsia="Arial Narrow" w:hAnsi="Arial Narrow" w:cs="Arial Narrow"/>
                <w:color w:val="1F497D"/>
              </w:rPr>
              <w:t>Alibaba</w:t>
            </w:r>
            <w:proofErr w:type="spellEnd"/>
          </w:p>
          <w:p w14:paraId="3B94F785" w14:textId="17A02E36" w:rsidR="0057737F" w:rsidRPr="00737360" w:rsidRDefault="0057737F" w:rsidP="00843940">
            <w:pPr>
              <w:spacing w:after="80" w:line="276" w:lineRule="auto"/>
              <w:ind w:left="720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Gary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/>
              </w:rPr>
              <w:t>S</w:t>
            </w:r>
            <w:r w:rsidR="00C00944" w:rsidRPr="00737360">
              <w:rPr>
                <w:rFonts w:ascii="Arial Narrow" w:eastAsia="Arial Narrow" w:hAnsi="Arial Narrow" w:cs="Arial Narrow"/>
                <w:color w:val="1F497D"/>
              </w:rPr>
              <w:t>windells</w:t>
            </w:r>
            <w:proofErr w:type="spellEnd"/>
            <w:r w:rsidR="00C00944" w:rsidRPr="00737360">
              <w:rPr>
                <w:rFonts w:ascii="Arial Narrow" w:eastAsia="Arial Narrow" w:hAnsi="Arial Narrow" w:cs="Arial Narrow"/>
                <w:color w:val="1F497D"/>
              </w:rPr>
              <w:t>, Directeur Général France de Costco</w:t>
            </w:r>
          </w:p>
          <w:p w14:paraId="3E368BFD" w14:textId="7BC285E5" w:rsidR="0020137C" w:rsidRPr="00737360" w:rsidRDefault="0020137C" w:rsidP="00F44FC5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Animateur : </w:t>
            </w:r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 xml:space="preserve">Olivier </w:t>
            </w:r>
            <w:proofErr w:type="spellStart"/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>Badot</w:t>
            </w:r>
            <w:proofErr w:type="spellEnd"/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>(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 xml:space="preserve">Chaire E. Leclerc - </w:t>
            </w:r>
            <w:r w:rsidR="00697578" w:rsidRPr="00737360">
              <w:rPr>
                <w:rFonts w:ascii="Arial Narrow" w:eastAsia="Arial Narrow" w:hAnsi="Arial Narrow" w:cs="Arial Narrow"/>
                <w:color w:val="1F497D"/>
              </w:rPr>
              <w:t>ESCP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 xml:space="preserve"> Europe</w:t>
            </w:r>
            <w:r w:rsidR="00F44FC5">
              <w:rPr>
                <w:rFonts w:ascii="Arial Narrow" w:eastAsia="Arial Narrow" w:hAnsi="Arial Narrow" w:cs="Arial Narrow"/>
                <w:color w:val="1F497D"/>
              </w:rPr>
              <w:t>)</w:t>
            </w:r>
            <w:r w:rsidR="00360CD2">
              <w:rPr>
                <w:rFonts w:ascii="Arial Narrow" w:eastAsia="Arial Narrow" w:hAnsi="Arial Narrow" w:cs="Arial Narrow"/>
                <w:color w:val="1F497D"/>
              </w:rPr>
              <w:t xml:space="preserve"> et Sandrine </w:t>
            </w:r>
            <w:proofErr w:type="spellStart"/>
            <w:r w:rsidR="00360CD2">
              <w:rPr>
                <w:rFonts w:ascii="Arial Narrow" w:eastAsia="Arial Narrow" w:hAnsi="Arial Narrow" w:cs="Arial Narrow"/>
                <w:color w:val="1F497D"/>
              </w:rPr>
              <w:t>Cadenat</w:t>
            </w:r>
            <w:proofErr w:type="spellEnd"/>
            <w:r w:rsidR="00360CD2">
              <w:rPr>
                <w:rFonts w:ascii="Arial Narrow" w:eastAsia="Arial Narrow" w:hAnsi="Arial Narrow" w:cs="Arial Narrow"/>
                <w:color w:val="1F497D"/>
              </w:rPr>
              <w:t xml:space="preserve"> (UPEC)</w:t>
            </w:r>
          </w:p>
        </w:tc>
      </w:tr>
      <w:tr w:rsidR="00E6402F" w:rsidRPr="00737360" w14:paraId="03C2E562" w14:textId="77777777" w:rsidTr="00030981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12E4701F" w14:textId="77777777" w:rsidR="00B63107" w:rsidRDefault="00B63107" w:rsidP="00CC6C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</w:p>
          <w:p w14:paraId="017B14A5" w14:textId="77777777" w:rsidR="00737360" w:rsidRPr="00737360" w:rsidRDefault="00737360" w:rsidP="00CC6C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</w:p>
          <w:p w14:paraId="6F971A9A" w14:textId="77777777" w:rsidR="00891A24" w:rsidRPr="00737360" w:rsidRDefault="00CC6CE4" w:rsidP="00CC6C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Temps libre</w:t>
            </w:r>
          </w:p>
          <w:p w14:paraId="69D3B1F0" w14:textId="77777777" w:rsidR="00B63107" w:rsidRDefault="00B63107" w:rsidP="00CC6C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</w:p>
          <w:p w14:paraId="4757862A" w14:textId="24BA8094" w:rsidR="00737360" w:rsidRPr="00737360" w:rsidRDefault="00737360" w:rsidP="00CC6C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E6402F" w:rsidRPr="00737360" w14:paraId="6C3E5490" w14:textId="77777777" w:rsidTr="00030981">
        <w:trPr>
          <w:trHeight w:val="428"/>
        </w:trPr>
        <w:tc>
          <w:tcPr>
            <w:tcW w:w="1951" w:type="dxa"/>
            <w:shd w:val="clear" w:color="auto" w:fill="D5FEFF"/>
          </w:tcPr>
          <w:p w14:paraId="66E69832" w14:textId="3F913C66" w:rsidR="00891A24" w:rsidRPr="00737360" w:rsidRDefault="002A1A1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20h</w:t>
            </w:r>
            <w:r w:rsidR="00891A24" w:rsidRPr="00737360">
              <w:rPr>
                <w:rFonts w:ascii="Arial Narrow" w:eastAsia="Arial Narrow" w:hAnsi="Arial Narrow" w:cs="Arial Narrow"/>
                <w:b/>
                <w:color w:val="1F497D"/>
              </w:rPr>
              <w:t>00</w:t>
            </w:r>
          </w:p>
        </w:tc>
        <w:tc>
          <w:tcPr>
            <w:tcW w:w="8222" w:type="dxa"/>
            <w:shd w:val="clear" w:color="auto" w:fill="D5FEFF"/>
          </w:tcPr>
          <w:p w14:paraId="6035B523" w14:textId="77777777" w:rsidR="00891A24" w:rsidRPr="00737360" w:rsidRDefault="00891A24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Dîner de gala dans la cour d’honneur de l’ENSAIT à Roubaix</w:t>
            </w:r>
          </w:p>
          <w:p w14:paraId="3769ADD3" w14:textId="45BDF5B2" w:rsidR="006F4C60" w:rsidRPr="00737360" w:rsidRDefault="006F4C60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Célébration des 20 ans du colloque !</w:t>
            </w:r>
          </w:p>
        </w:tc>
      </w:tr>
    </w:tbl>
    <w:p w14:paraId="17CE6EDE" w14:textId="77777777" w:rsidR="00C2152E" w:rsidRDefault="00C2152E" w:rsidP="00C00944">
      <w:pPr>
        <w:spacing w:after="0"/>
        <w:rPr>
          <w:rFonts w:ascii="Arial Narrow" w:eastAsia="Arial Narrow" w:hAnsi="Arial Narrow" w:cs="Arial Narrow"/>
          <w:color w:val="1F497D" w:themeColor="text2"/>
        </w:rPr>
        <w:sectPr w:rsidR="00C2152E" w:rsidSect="00030981">
          <w:type w:val="continuous"/>
          <w:pgSz w:w="11906" w:h="16838"/>
          <w:pgMar w:top="1021" w:right="1021" w:bottom="1021" w:left="1021" w:header="0" w:footer="720" w:gutter="0"/>
          <w:cols w:space="720"/>
        </w:sectPr>
      </w:pPr>
    </w:p>
    <w:p w14:paraId="4F15FBBD" w14:textId="66943EAF" w:rsidR="00891A24" w:rsidRPr="0091045C" w:rsidRDefault="007310BA" w:rsidP="006F4C60">
      <w:pPr>
        <w:pBdr>
          <w:bottom w:val="single" w:sz="4" w:space="1" w:color="auto"/>
        </w:pBdr>
        <w:spacing w:after="0"/>
        <w:jc w:val="center"/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</w:pPr>
      <w:r w:rsidRPr="0091045C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lastRenderedPageBreak/>
        <w:t>Vendredi 13 octobre</w:t>
      </w:r>
      <w:r w:rsidR="006F4C60" w:rsidRPr="0091045C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 xml:space="preserve"> –</w:t>
      </w:r>
      <w:r w:rsidR="00B70D23" w:rsidRPr="0091045C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 xml:space="preserve"> Journée réservée aux chercheurs</w:t>
      </w:r>
    </w:p>
    <w:p w14:paraId="6F317D1E" w14:textId="77777777" w:rsidR="00310AFB" w:rsidRPr="00D60671" w:rsidRDefault="00310AFB" w:rsidP="00C00944">
      <w:pPr>
        <w:spacing w:after="0"/>
        <w:jc w:val="center"/>
        <w:rPr>
          <w:rFonts w:ascii="Arial Narrow" w:eastAsia="Arial Narrow" w:hAnsi="Arial Narrow" w:cs="Arial Narrow"/>
          <w:b/>
          <w:color w:val="1F497D"/>
          <w:sz w:val="28"/>
          <w:szCs w:val="28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C0EE"/>
        <w:tblLook w:val="04A0" w:firstRow="1" w:lastRow="0" w:firstColumn="1" w:lastColumn="0" w:noHBand="0" w:noVBand="1"/>
      </w:tblPr>
      <w:tblGrid>
        <w:gridCol w:w="1951"/>
        <w:gridCol w:w="8222"/>
      </w:tblGrid>
      <w:tr w:rsidR="00E6402F" w:rsidRPr="00737360" w14:paraId="3C3431C9" w14:textId="77777777" w:rsidTr="00842D79">
        <w:trPr>
          <w:trHeight w:val="401"/>
        </w:trPr>
        <w:tc>
          <w:tcPr>
            <w:tcW w:w="1951" w:type="dxa"/>
            <w:shd w:val="clear" w:color="auto" w:fill="D5FEFF"/>
          </w:tcPr>
          <w:p w14:paraId="7A023782" w14:textId="2F191B80" w:rsidR="00891A24" w:rsidRPr="00737360" w:rsidRDefault="00F674AD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8h15</w:t>
            </w:r>
            <w:r w:rsidR="00891A24" w:rsidRPr="00737360">
              <w:rPr>
                <w:rFonts w:ascii="Arial Narrow" w:eastAsia="Arial Narrow" w:hAnsi="Arial Narrow" w:cs="Arial Narrow"/>
                <w:color w:val="1F497D"/>
              </w:rPr>
              <w:t xml:space="preserve"> - 8h30 </w:t>
            </w:r>
          </w:p>
        </w:tc>
        <w:tc>
          <w:tcPr>
            <w:tcW w:w="8222" w:type="dxa"/>
            <w:shd w:val="clear" w:color="auto" w:fill="D5FEFF"/>
          </w:tcPr>
          <w:p w14:paraId="64804EA8" w14:textId="77777777" w:rsidR="00891A24" w:rsidRPr="00737360" w:rsidRDefault="00891A2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Accueil des participants</w:t>
            </w:r>
          </w:p>
          <w:p w14:paraId="42186053" w14:textId="3B694F62" w:rsidR="0097232B" w:rsidRPr="00737360" w:rsidRDefault="0097232B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  <w:sz w:val="12"/>
                <w:szCs w:val="12"/>
              </w:rPr>
            </w:pPr>
          </w:p>
        </w:tc>
      </w:tr>
      <w:tr w:rsidR="00E6402F" w:rsidRPr="00737360" w14:paraId="1F5B12A7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3966B97F" w14:textId="2C491108" w:rsidR="00891A24" w:rsidRPr="00737360" w:rsidRDefault="00891A2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8h30 - 10h00</w:t>
            </w:r>
          </w:p>
        </w:tc>
        <w:tc>
          <w:tcPr>
            <w:tcW w:w="8222" w:type="dxa"/>
            <w:shd w:val="clear" w:color="auto" w:fill="D5FEFF"/>
          </w:tcPr>
          <w:p w14:paraId="512CCDB4" w14:textId="77777777" w:rsidR="00891A24" w:rsidRDefault="00BD79B1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Ateliers :</w:t>
            </w:r>
            <w:r w:rsidR="00891A24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4 sessions </w:t>
            </w: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en </w:t>
            </w:r>
            <w:r w:rsidR="00891A24" w:rsidRPr="00737360">
              <w:rPr>
                <w:rFonts w:ascii="Arial Narrow" w:eastAsia="Arial Narrow" w:hAnsi="Arial Narrow" w:cs="Arial Narrow"/>
                <w:b/>
                <w:color w:val="1F497D"/>
              </w:rPr>
              <w:t>parallèle</w:t>
            </w:r>
          </w:p>
          <w:p w14:paraId="502AE2B7" w14:textId="14BD7EA4" w:rsidR="004B500E" w:rsidRPr="00737360" w:rsidRDefault="004B500E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Session 1.</w:t>
            </w:r>
            <w:r w:rsidR="00782FF8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Distribution, canaux et organisation</w:t>
            </w:r>
          </w:p>
          <w:p w14:paraId="6D9A31CF" w14:textId="77777777" w:rsidR="00782FF8" w:rsidRPr="00737360" w:rsidRDefault="00782FF8" w:rsidP="00782FF8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La banque : un commerce de détail en profonde mutation</w:t>
            </w:r>
          </w:p>
          <w:p w14:paraId="765DEB80" w14:textId="2CEC9A46" w:rsidR="00782FF8" w:rsidRPr="0072183E" w:rsidRDefault="00782FF8" w:rsidP="00782FF8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Elisabeth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Callandret</w:t>
            </w:r>
            <w:proofErr w:type="spellEnd"/>
            <w:r w:rsidRPr="0072183E">
              <w:rPr>
                <w:rFonts w:ascii="Arial Narrow" w:eastAsia="Arial Narrow" w:hAnsi="Arial Narrow" w:cs="Arial Narrow"/>
                <w:i/>
                <w:color w:val="1F497D"/>
              </w:rPr>
              <w:t xml:space="preserve">-Bigot, Anne </w:t>
            </w:r>
            <w:proofErr w:type="spellStart"/>
            <w:r w:rsidRPr="0072183E">
              <w:rPr>
                <w:rFonts w:ascii="Arial Narrow" w:eastAsia="Arial Narrow" w:hAnsi="Arial Narrow" w:cs="Arial Narrow"/>
                <w:i/>
                <w:color w:val="1F497D"/>
              </w:rPr>
              <w:t>Rollet</w:t>
            </w:r>
            <w:proofErr w:type="spellEnd"/>
            <w:r w:rsidRPr="0072183E">
              <w:rPr>
                <w:rFonts w:ascii="Arial Narrow" w:eastAsia="Arial Narrow" w:hAnsi="Arial Narrow" w:cs="Arial Narrow"/>
                <w:i/>
                <w:color w:val="1F497D"/>
              </w:rPr>
              <w:t>, Véronique Le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j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eune</w:t>
            </w:r>
            <w:r w:rsidRPr="0072183E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Pr="0072183E">
              <w:rPr>
                <w:rFonts w:ascii="Arial Narrow" w:eastAsia="Arial Narrow" w:hAnsi="Arial Narrow" w:cs="Arial Narrow"/>
                <w:i/>
                <w:color w:val="1F497D"/>
              </w:rPr>
              <w:t>Université d’Aix-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Marseille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33DED58F" w14:textId="35E66EAA" w:rsidR="00782FF8" w:rsidRPr="00737360" w:rsidRDefault="00782FF8" w:rsidP="00782FF8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Le management du respect des engagements conventionnels au sein des réseaux de commerce coopératif et associé : entre contrôle et persuasion</w:t>
            </w:r>
          </w:p>
          <w:p w14:paraId="5442CE3E" w14:textId="42ADB0D8" w:rsidR="00782FF8" w:rsidRPr="00737360" w:rsidRDefault="00782FF8" w:rsidP="00782FF8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Fabrice Cassou 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Montesquieu - Bordeaux IV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3325F8AA" w14:textId="77777777" w:rsidR="00782FF8" w:rsidRPr="00737360" w:rsidRDefault="00782FF8" w:rsidP="00782FF8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L'autonomie des franchisés : facteur critique de succès de la franchise ? </w:t>
            </w:r>
          </w:p>
          <w:p w14:paraId="21EF047B" w14:textId="1383C8D5" w:rsidR="00782FF8" w:rsidRPr="00573726" w:rsidRDefault="00782FF8" w:rsidP="00782FF8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Catherine de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Gery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, Enrico Colla, Martine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Deparis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, Laurence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Lemmet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="00842D79" w:rsidRPr="00573726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Novencia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 Business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School</w:t>
            </w:r>
            <w:proofErr w:type="spellEnd"/>
            <w:r w:rsidR="00842D79" w:rsidRPr="00573726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, Maryline Schultz </w:t>
            </w:r>
            <w:r w:rsidR="00842D79" w:rsidRPr="00573726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Université de Dijon</w:t>
            </w:r>
            <w:r w:rsidR="00842D79" w:rsidRPr="00573726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5BAB3DAA" w14:textId="77777777" w:rsidR="00782FF8" w:rsidRPr="00737360" w:rsidRDefault="00782FF8" w:rsidP="000D0BE2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L'analyse de la structuration d'une filière de miel au Nord-Est du Brésil et des relations entre ses acteurs par le prisme de la proximité</w:t>
            </w:r>
          </w:p>
          <w:p w14:paraId="3D21125A" w14:textId="4E9D6AF6" w:rsidR="00782FF8" w:rsidRPr="00912101" w:rsidRDefault="00782FF8" w:rsidP="00782FF8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Maria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Mislene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Rosado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De Sousa 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de Saint Etienne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Odile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Chanut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de Lyon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34E70FEF" w14:textId="1A248338" w:rsidR="004B500E" w:rsidRPr="00737360" w:rsidRDefault="004B500E" w:rsidP="00C00944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4B500E" w:rsidRPr="00737360" w14:paraId="64105F47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14733B8A" w14:textId="77777777" w:rsidR="004B500E" w:rsidRPr="00737360" w:rsidRDefault="004B500E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23BFD209" w14:textId="2F3B8655" w:rsidR="004B500E" w:rsidRPr="00737360" w:rsidRDefault="004B500E" w:rsidP="00626786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Session 2</w:t>
            </w:r>
            <w:r w:rsidR="00B63107" w:rsidRPr="00737360">
              <w:rPr>
                <w:rFonts w:ascii="Arial Narrow" w:eastAsia="Arial Narrow" w:hAnsi="Arial Narrow" w:cs="Arial Narrow"/>
                <w:b/>
                <w:color w:val="1F497D"/>
              </w:rPr>
              <w:t>.</w:t>
            </w:r>
            <w:r w:rsidR="00782FF8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</w:t>
            </w:r>
            <w:r w:rsidR="00842D79" w:rsidRPr="00737360">
              <w:rPr>
                <w:rFonts w:ascii="Arial Narrow" w:eastAsia="Arial Narrow" w:hAnsi="Arial Narrow" w:cs="Arial Narrow"/>
                <w:b/>
                <w:color w:val="1F497D"/>
              </w:rPr>
              <w:t>Expérience en magasin</w:t>
            </w:r>
          </w:p>
          <w:p w14:paraId="0ED6A095" w14:textId="7A5FD784" w:rsidR="00842D79" w:rsidRPr="00737360" w:rsidRDefault="00842D79" w:rsidP="00842D79">
            <w:pPr>
              <w:spacing w:line="276" w:lineRule="auto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Expérience en boutique et attachement du consommateur : l'impact du contact direct à la marque</w:t>
            </w:r>
          </w:p>
          <w:p w14:paraId="5ADB3B29" w14:textId="388822F2" w:rsidR="00842D79" w:rsidRPr="00B8207B" w:rsidRDefault="00842D79" w:rsidP="00842D79">
            <w:pPr>
              <w:spacing w:after="80"/>
              <w:rPr>
                <w:rFonts w:ascii="Arial Narrow" w:eastAsia="Arial Narrow" w:hAnsi="Arial Narrow" w:cs="Arial Narrow"/>
                <w:color w:val="1F497D" w:themeColor="text2"/>
              </w:rPr>
            </w:pP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Amelie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Blum, Bertrand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Belvaux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</w:t>
            </w:r>
            <w:r w:rsidRPr="00B8207B">
              <w:rPr>
                <w:rFonts w:ascii="Arial Narrow" w:eastAsia="Arial Narrow" w:hAnsi="Arial Narrow" w:cs="Arial Narrow"/>
                <w:i/>
                <w:color w:val="1F497D"/>
              </w:rPr>
              <w:t xml:space="preserve">Blandine </w:t>
            </w:r>
            <w:proofErr w:type="spellStart"/>
            <w:r w:rsidRPr="00B8207B">
              <w:rPr>
                <w:rFonts w:ascii="Arial Narrow" w:eastAsia="Arial Narrow" w:hAnsi="Arial Narrow" w:cs="Arial Narrow"/>
                <w:i/>
                <w:color w:val="1F497D"/>
              </w:rPr>
              <w:t>Anteblian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</w:t>
            </w:r>
            <w:r w:rsidRPr="00B8207B">
              <w:rPr>
                <w:rFonts w:ascii="Arial Narrow" w:eastAsia="Arial Narrow" w:hAnsi="Arial Narrow" w:cs="Arial Narrow"/>
                <w:i/>
                <w:color w:val="1F497D"/>
              </w:rPr>
              <w:t>Université de Bourgogne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0297F0FD" w14:textId="7D127324" w:rsidR="00782FF8" w:rsidRPr="00737360" w:rsidRDefault="00782FF8" w:rsidP="00782FF8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L'impact du marketing expérientiel en magasin sur le comportement du consommateur : une étude des représentations des managers d'enseignes</w:t>
            </w:r>
          </w:p>
          <w:p w14:paraId="5258B358" w14:textId="102766CF" w:rsidR="00782FF8" w:rsidRPr="00737360" w:rsidRDefault="00842D79" w:rsidP="00782FF8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Ilham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Benbahia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(IAE de Paris Université Panthéon-Sorbonne)</w:t>
            </w:r>
          </w:p>
          <w:p w14:paraId="2D1665FE" w14:textId="21CD4121" w:rsidR="00842D79" w:rsidRPr="00737360" w:rsidRDefault="00842D79" w:rsidP="00842D79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L'influence des expositions d'œuvres d'art en magasin su</w:t>
            </w:r>
            <w:r w:rsidR="00737360">
              <w:rPr>
                <w:rFonts w:ascii="Arial Narrow" w:eastAsia="Arial Narrow" w:hAnsi="Arial Narrow" w:cs="Arial Narrow"/>
                <w:color w:val="1F497D" w:themeColor="text2"/>
              </w:rPr>
              <w:t>r la perception des clients en l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uxe</w:t>
            </w:r>
            <w:r w:rsidR="00737360">
              <w:rPr>
                <w:rFonts w:ascii="Arial Narrow" w:eastAsia="Arial Narrow" w:hAnsi="Arial Narrow" w:cs="Arial Narrow"/>
                <w:color w:val="1F497D" w:themeColor="text2"/>
              </w:rPr>
              <w:t> :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 une étude exploratoire auprès des «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millennials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 »</w:t>
            </w:r>
          </w:p>
          <w:p w14:paraId="4F53823C" w14:textId="64304759" w:rsidR="00842D79" w:rsidRPr="00737360" w:rsidRDefault="00842D79" w:rsidP="00842D79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Christel de Lassus (Université Paris Est- Marne La Vallée), Virginie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Dercourt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Paris 13)</w:t>
            </w:r>
          </w:p>
          <w:p w14:paraId="62637EC0" w14:textId="3B8D9FE3" w:rsidR="00782FF8" w:rsidRPr="00737360" w:rsidRDefault="00084F10" w:rsidP="00084F10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084F10">
              <w:rPr>
                <w:rFonts w:ascii="Arial Narrow" w:eastAsia="Arial Narrow" w:hAnsi="Arial Narrow" w:cs="Arial Narrow"/>
                <w:color w:val="1F497D" w:themeColor="text2"/>
              </w:rPr>
              <w:t xml:space="preserve">L'acheteur, un excellent </w:t>
            </w:r>
            <w:proofErr w:type="spellStart"/>
            <w:r w:rsidRPr="00084F10">
              <w:rPr>
                <w:rFonts w:ascii="Arial Narrow" w:eastAsia="Arial Narrow" w:hAnsi="Arial Narrow" w:cs="Arial Narrow"/>
                <w:color w:val="1F497D" w:themeColor="text2"/>
              </w:rPr>
              <w:t>storyteller</w:t>
            </w:r>
            <w:proofErr w:type="spellEnd"/>
            <w:r w:rsidRPr="00084F10">
              <w:rPr>
                <w:rFonts w:ascii="Arial Narrow" w:eastAsia="Arial Narrow" w:hAnsi="Arial Narrow" w:cs="Arial Narrow"/>
                <w:color w:val="1F497D" w:themeColor="text2"/>
              </w:rPr>
              <w:t>: le cas de l'acheteur de produits monastiques</w:t>
            </w:r>
          </w:p>
          <w:p w14:paraId="019B7A15" w14:textId="2ED00C3F" w:rsidR="00782FF8" w:rsidRPr="00737360" w:rsidRDefault="00782FF8" w:rsidP="00782FF8">
            <w:pPr>
              <w:spacing w:after="80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Marie-Catherine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Paquier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 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(</w:t>
            </w:r>
            <w:r w:rsidRPr="00532246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European Business School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)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, Sophie Morin-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Delerm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 </w:t>
            </w:r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(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Université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 Paris-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Sud</w:t>
            </w:r>
            <w:proofErr w:type="spellEnd"/>
            <w:r w:rsidR="00842D79"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)</w:t>
            </w:r>
          </w:p>
          <w:p w14:paraId="10E95FE4" w14:textId="77777777" w:rsidR="004B500E" w:rsidRPr="00737360" w:rsidRDefault="004B500E" w:rsidP="00626786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4B500E" w:rsidRPr="00737360" w14:paraId="56A36A7D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6324227F" w14:textId="44A72303" w:rsidR="004B500E" w:rsidRPr="00737360" w:rsidRDefault="004B500E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0ABCEEC4" w14:textId="77777777" w:rsidR="00D60671" w:rsidRPr="00737360" w:rsidRDefault="004B500E" w:rsidP="00D60671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Session 3</w:t>
            </w:r>
            <w:r w:rsidR="00B63107" w:rsidRPr="00737360">
              <w:rPr>
                <w:rFonts w:ascii="Arial Narrow" w:eastAsia="Arial Narrow" w:hAnsi="Arial Narrow" w:cs="Arial Narrow"/>
                <w:b/>
                <w:color w:val="1F497D"/>
              </w:rPr>
              <w:t>.</w:t>
            </w:r>
            <w:r w:rsidR="00842D79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</w:t>
            </w:r>
            <w:r w:rsidR="00D60671" w:rsidRPr="00737360">
              <w:rPr>
                <w:rFonts w:ascii="Arial Narrow" w:eastAsia="Arial Narrow" w:hAnsi="Arial Narrow" w:cs="Arial Narrow"/>
                <w:b/>
                <w:color w:val="1F497D"/>
              </w:rPr>
              <w:t>Omni-canal</w:t>
            </w:r>
          </w:p>
          <w:p w14:paraId="0D2086CF" w14:textId="77777777" w:rsidR="00D60671" w:rsidRPr="00737360" w:rsidRDefault="00D60671" w:rsidP="00D60671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L'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omnicanal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 à l'épreuve des pratiques alimentaires des français</w:t>
            </w:r>
            <w:r>
              <w:rPr>
                <w:rFonts w:ascii="Arial Narrow" w:eastAsia="Arial Narrow" w:hAnsi="Arial Narrow" w:cs="Arial Narrow"/>
                <w:color w:val="1F497D" w:themeColor="text2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: vers un nouveau cadre conceptuel pour le shopping des produits frais</w:t>
            </w:r>
            <w:r>
              <w:rPr>
                <w:rFonts w:ascii="Arial Narrow" w:eastAsia="Arial Narrow" w:hAnsi="Arial Narrow" w:cs="Arial Narrow"/>
                <w:color w:val="1F497D" w:themeColor="text2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? </w:t>
            </w:r>
          </w:p>
          <w:p w14:paraId="33E0701E" w14:textId="77777777" w:rsidR="00D60671" w:rsidRPr="00737360" w:rsidRDefault="00D60671" w:rsidP="00D60671">
            <w:pPr>
              <w:spacing w:after="80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Catherine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Herault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-Fournier, Aurélia Michaud-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Trévinal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de La Rochelle)</w:t>
            </w:r>
          </w:p>
          <w:p w14:paraId="4439FC39" w14:textId="77777777" w:rsidR="00D60671" w:rsidRPr="00737360" w:rsidRDefault="00D60671" w:rsidP="00D60671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Le rôle-clé du système d'informations clients dans le processus de gestion de l'expérience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omnicanal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. Le cas de la Société des Alcools du Québec (SAQ).</w:t>
            </w:r>
          </w:p>
          <w:p w14:paraId="7F8E01ED" w14:textId="77777777" w:rsidR="00D60671" w:rsidRPr="00016379" w:rsidRDefault="00D60671" w:rsidP="00D60671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Sabrina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Hombourger-Barès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</w:t>
            </w:r>
            <w:r w:rsidRPr="00016379">
              <w:rPr>
                <w:rFonts w:ascii="Arial Narrow" w:eastAsia="Arial Narrow" w:hAnsi="Arial Narrow" w:cs="Arial Narrow"/>
                <w:i/>
                <w:color w:val="1F497D"/>
              </w:rPr>
              <w:t>TÉLUQ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05ECDE88" w14:textId="77777777" w:rsidR="00D60671" w:rsidRPr="00737360" w:rsidRDefault="00D60671" w:rsidP="00D60671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La conduite du changement auprès du personnel en contact d'un magasin dans le cadre de la mutation vers l'omni-canal </w:t>
            </w:r>
          </w:p>
          <w:p w14:paraId="6B21BD94" w14:textId="77777777" w:rsidR="00D60671" w:rsidRPr="00737360" w:rsidRDefault="00D60671" w:rsidP="00D60671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Alex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Deslee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Isabelle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Collin-Lachaud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(IMMD Université de Lille 2)</w:t>
            </w:r>
          </w:p>
          <w:p w14:paraId="0872BD1F" w14:textId="77777777" w:rsidR="00D60671" w:rsidRPr="00737360" w:rsidRDefault="00D60671" w:rsidP="00D60671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Caractéristiques et limites du leadership en management de </w:t>
            </w:r>
            <w:r>
              <w:rPr>
                <w:rFonts w:ascii="Arial Narrow" w:eastAsia="Arial Narrow" w:hAnsi="Arial Narrow" w:cs="Arial Narrow"/>
                <w:color w:val="1F497D" w:themeColor="text2"/>
              </w:rPr>
              <w:t>l'expérience client cross-canal :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 le cas des groupements d'adhérents</w:t>
            </w:r>
          </w:p>
          <w:p w14:paraId="18C19CA7" w14:textId="158C9C9E" w:rsidR="004B500E" w:rsidRPr="00D60671" w:rsidRDefault="00D60671" w:rsidP="00D60671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Florence Jacob, Capo Claire (Université du Havre – </w:t>
            </w:r>
            <w:r w:rsidRPr="00382D0E">
              <w:rPr>
                <w:rFonts w:ascii="Arial Narrow" w:eastAsia="Arial Narrow" w:hAnsi="Arial Narrow" w:cs="Arial Narrow"/>
                <w:i/>
                <w:color w:val="1F497D"/>
              </w:rPr>
              <w:t>Normandie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</w:tc>
      </w:tr>
      <w:tr w:rsidR="004B500E" w:rsidRPr="004B54AE" w14:paraId="0348C7C5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6E37A756" w14:textId="55ECA6C1" w:rsidR="004B500E" w:rsidRPr="00737360" w:rsidRDefault="004B500E" w:rsidP="00C00944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2524356F" w14:textId="267A116D" w:rsidR="004B500E" w:rsidRPr="00573726" w:rsidRDefault="00B63107" w:rsidP="00C00944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573726">
              <w:rPr>
                <w:rFonts w:ascii="Arial Narrow" w:eastAsia="Arial Narrow" w:hAnsi="Arial Narrow" w:cs="Arial Narrow"/>
                <w:b/>
                <w:color w:val="1F497D"/>
              </w:rPr>
              <w:t>Session 4.</w:t>
            </w:r>
            <w:r w:rsidR="00B8207B" w:rsidRPr="00573726">
              <w:rPr>
                <w:rFonts w:ascii="Arial Narrow" w:eastAsia="Arial Narrow" w:hAnsi="Arial Narrow" w:cs="Arial Narrow"/>
                <w:b/>
                <w:color w:val="1F497D"/>
              </w:rPr>
              <w:t xml:space="preserve"> Distribution &amp; Histoire</w:t>
            </w:r>
          </w:p>
          <w:p w14:paraId="2B6C8C4A" w14:textId="77777777" w:rsidR="00B8207B" w:rsidRPr="00737360" w:rsidRDefault="00B8207B" w:rsidP="0097232B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Les mutations du commerce des articles de sport en France (années 1990-2014) : le cas du commerce de montagne avec la Clusaz</w:t>
            </w:r>
          </w:p>
          <w:p w14:paraId="76A0FCD8" w14:textId="75B608CE" w:rsidR="00016379" w:rsidRPr="00016379" w:rsidRDefault="00B8207B" w:rsidP="000D0BE2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Gaillard Isabelle</w:t>
            </w:r>
            <w:r w:rsidR="00016379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="00016379"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Grenoble</w:t>
            </w:r>
            <w:r w:rsidR="00016379" w:rsidRPr="00016379">
              <w:rPr>
                <w:rFonts w:ascii="Arial Narrow" w:eastAsia="Arial Narrow" w:hAnsi="Arial Narrow" w:cs="Arial Narrow"/>
                <w:i/>
                <w:color w:val="1F497D"/>
              </w:rPr>
              <w:t>-</w:t>
            </w:r>
            <w:r w:rsidR="00782FF8" w:rsidRPr="00737360">
              <w:rPr>
                <w:rFonts w:ascii="Arial Narrow" w:eastAsia="Arial Narrow" w:hAnsi="Arial Narrow" w:cs="Arial Narrow"/>
                <w:i/>
                <w:color w:val="1F497D"/>
              </w:rPr>
              <w:t>Alpes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16412085" w14:textId="63C7528A" w:rsidR="00B8207B" w:rsidRPr="00737360" w:rsidRDefault="00B8207B" w:rsidP="0097232B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Le développement des activités commerciales et de marketing dans les </w:t>
            </w:r>
            <w:r w:rsidR="00811978" w:rsidRPr="00737360">
              <w:rPr>
                <w:rFonts w:ascii="Arial Narrow" w:eastAsia="Arial Narrow" w:hAnsi="Arial Narrow" w:cs="Arial Narrow"/>
                <w:color w:val="1F497D" w:themeColor="text2"/>
              </w:rPr>
              <w:t>télécommunications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 en France entre 1963 et 1998</w:t>
            </w:r>
          </w:p>
          <w:p w14:paraId="3485A4B4" w14:textId="0D2B716D" w:rsidR="00B8207B" w:rsidRPr="00737360" w:rsidRDefault="00B8207B" w:rsidP="00811978">
            <w:pPr>
              <w:spacing w:after="8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Patrick Luciano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Paris-Dauphine)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, Marie Carpenter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(Telecom Ecole de Management)</w:t>
            </w:r>
          </w:p>
          <w:p w14:paraId="3C34F457" w14:textId="73433CC5" w:rsidR="00B8207B" w:rsidRPr="00737360" w:rsidRDefault="00B8207B" w:rsidP="00811978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Une coopérative de consommateurs entre orientations Marché et Parties Prenantes : le cas de Coop Atlantique, 1912-2017</w:t>
            </w:r>
          </w:p>
          <w:p w14:paraId="060C50FB" w14:textId="06AFC99F" w:rsidR="00B8207B" w:rsidRPr="00737360" w:rsidRDefault="00B8207B" w:rsidP="000D0BE2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Magali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Boespflug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="007B154E"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de Poitiers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>),</w:t>
            </w:r>
            <w:r w:rsidR="007B154E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Bruno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Mazières</w:t>
            </w:r>
            <w:proofErr w:type="spellEnd"/>
            <w:r w:rsidR="007B154E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="007B154E"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de Limoges</w:t>
            </w:r>
            <w:r w:rsidR="000D0BE2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741C87FD" w14:textId="77777777" w:rsidR="0097232B" w:rsidRPr="00737360" w:rsidRDefault="0097232B" w:rsidP="0097232B">
            <w:pPr>
              <w:spacing w:line="276" w:lineRule="auto"/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  <w:t>The rationalization of Belgian distribution, 1945-2000. A soft transition</w:t>
            </w:r>
          </w:p>
          <w:p w14:paraId="688C9427" w14:textId="52338079" w:rsidR="0097232B" w:rsidRPr="00737360" w:rsidRDefault="0097232B" w:rsidP="000D0BE2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Peter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Heyrman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 (KADOC</w:t>
            </w:r>
            <w:r w:rsidRPr="00016379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-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KU Leuven)</w:t>
            </w:r>
          </w:p>
          <w:p w14:paraId="681B884C" w14:textId="05CACD19" w:rsidR="004B500E" w:rsidRPr="00737360" w:rsidRDefault="004B500E" w:rsidP="004B500E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  <w:lang w:val="en-US"/>
              </w:rPr>
            </w:pPr>
          </w:p>
        </w:tc>
      </w:tr>
      <w:tr w:rsidR="00E6402F" w:rsidRPr="00737360" w14:paraId="0F52D825" w14:textId="77777777" w:rsidTr="00842D79">
        <w:trPr>
          <w:trHeight w:val="567"/>
        </w:trPr>
        <w:tc>
          <w:tcPr>
            <w:tcW w:w="10173" w:type="dxa"/>
            <w:gridSpan w:val="2"/>
            <w:shd w:val="clear" w:color="auto" w:fill="FFFFFF" w:themeFill="background1"/>
            <w:vAlign w:val="center"/>
          </w:tcPr>
          <w:p w14:paraId="0E8B413F" w14:textId="77777777" w:rsidR="00891A24" w:rsidRPr="00737360" w:rsidRDefault="00891A24" w:rsidP="002E725E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Pause</w:t>
            </w:r>
          </w:p>
        </w:tc>
      </w:tr>
      <w:tr w:rsidR="0097232B" w:rsidRPr="00737360" w14:paraId="6CC35093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5CA964A3" w14:textId="40262F2C" w:rsidR="0097232B" w:rsidRPr="00737360" w:rsidRDefault="0097232B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10h3</w:t>
            </w:r>
            <w:r w:rsidR="00737360">
              <w:rPr>
                <w:rFonts w:ascii="Arial Narrow" w:eastAsia="Arial Narrow" w:hAnsi="Arial Narrow" w:cs="Arial Narrow"/>
                <w:color w:val="1F497D"/>
              </w:rPr>
              <w:t>0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° - 12h00</w:t>
            </w:r>
          </w:p>
        </w:tc>
        <w:tc>
          <w:tcPr>
            <w:tcW w:w="8222" w:type="dxa"/>
            <w:shd w:val="clear" w:color="auto" w:fill="D5FEFF"/>
          </w:tcPr>
          <w:p w14:paraId="609B4801" w14:textId="77777777" w:rsidR="0097232B" w:rsidRDefault="0097232B" w:rsidP="0097232B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Ateliers : 4 sessions en parallèle</w:t>
            </w:r>
          </w:p>
          <w:p w14:paraId="6986A05F" w14:textId="23CC7940" w:rsidR="00737360" w:rsidRPr="00737360" w:rsidRDefault="00737360" w:rsidP="0097232B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B63107" w:rsidRPr="00737360" w14:paraId="2E9D5CBD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6090EFF1" w14:textId="77777777" w:rsidR="00B63107" w:rsidRPr="00737360" w:rsidRDefault="00B63107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3351E2C8" w14:textId="42718097" w:rsidR="00B63107" w:rsidRPr="00737360" w:rsidRDefault="00B63107" w:rsidP="0097232B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Session 5</w:t>
            </w:r>
            <w:r w:rsidR="00842D79" w:rsidRPr="00737360">
              <w:rPr>
                <w:rFonts w:ascii="Arial Narrow" w:eastAsia="Arial Narrow" w:hAnsi="Arial Narrow" w:cs="Arial Narrow"/>
                <w:b/>
                <w:color w:val="1F497D"/>
              </w:rPr>
              <w:t>. Distribution, stratégie et nouveaux modèles économiques</w:t>
            </w:r>
          </w:p>
          <w:p w14:paraId="6AA4B237" w14:textId="77777777" w:rsidR="00842D79" w:rsidRPr="00737360" w:rsidRDefault="00842D79" w:rsidP="00842D79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Pour une analyse néo-institutionnelle de la légitimité des modes de distribution alimentaires en circuit court</w:t>
            </w:r>
          </w:p>
          <w:p w14:paraId="57F49E2D" w14:textId="4E975BB5" w:rsidR="00842D79" w:rsidRPr="00573726" w:rsidRDefault="00842D79" w:rsidP="00842D79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Corentin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Roznowicz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, Université de Reims Champagne-Ardenne</w:t>
            </w:r>
          </w:p>
          <w:p w14:paraId="376BDF42" w14:textId="77777777" w:rsidR="00842D79" w:rsidRPr="00737360" w:rsidRDefault="00842D79" w:rsidP="00842D79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L'alliance ratée Auchan-Système U </w:t>
            </w:r>
          </w:p>
          <w:p w14:paraId="5E650048" w14:textId="4060C131" w:rsidR="00842D79" w:rsidRPr="00573726" w:rsidRDefault="00842D79" w:rsidP="000D0BE2">
            <w:pPr>
              <w:spacing w:after="8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Dany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Vyt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 IGR-IAE Rennes Université de Rennes 1, Magali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Jara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 Université de Nantes, Gérard Cliquet IGR-IAE Rennes Université de Rennes 1</w:t>
            </w:r>
          </w:p>
          <w:p w14:paraId="5AE042F3" w14:textId="1A041AE6" w:rsidR="00842D79" w:rsidRPr="00737360" w:rsidRDefault="00842D79" w:rsidP="00842D79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Face à la menace de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désinstitutionnalisation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, quelles stratégies de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re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-légitimation pour les acteurs historiques de la distribution</w:t>
            </w:r>
            <w:r w:rsidR="00654E21">
              <w:rPr>
                <w:rFonts w:ascii="Arial Narrow" w:eastAsia="Arial Narrow" w:hAnsi="Arial Narrow" w:cs="Arial Narrow"/>
                <w:color w:val="1F497D" w:themeColor="text2"/>
              </w:rPr>
              <w:t> ?</w:t>
            </w:r>
          </w:p>
          <w:p w14:paraId="63C8C57D" w14:textId="68754F6C" w:rsidR="00842D79" w:rsidRPr="00573726" w:rsidRDefault="00842D79" w:rsidP="00842D79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Elodie Juge, Université de Lille - SKEMA Business </w:t>
            </w:r>
            <w:proofErr w:type="spellStart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School</w:t>
            </w:r>
            <w:proofErr w:type="spellEnd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 xml:space="preserve"> – MERCUR EA 4112</w:t>
            </w:r>
          </w:p>
          <w:p w14:paraId="7774D8B1" w14:textId="77777777" w:rsidR="00842D79" w:rsidRPr="00737360" w:rsidRDefault="00842D79" w:rsidP="00842D79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Les mutations de la logistique de la cyber-épicerie </w:t>
            </w:r>
          </w:p>
          <w:p w14:paraId="284D2580" w14:textId="58AA052C" w:rsidR="00842D79" w:rsidRPr="00573726" w:rsidRDefault="00842D79" w:rsidP="00842D79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Bruno Durand Université de Nanterre  (CEROS)</w:t>
            </w:r>
          </w:p>
          <w:p w14:paraId="6775D5F1" w14:textId="77777777" w:rsidR="00B63107" w:rsidRPr="00737360" w:rsidRDefault="00B63107" w:rsidP="00626786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B63107" w:rsidRPr="00737360" w14:paraId="1C4A7FE4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65FB7E7F" w14:textId="7E2B2342" w:rsidR="00B63107" w:rsidRPr="00737360" w:rsidRDefault="00B63107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48B1D48D" w14:textId="77777777" w:rsidR="00D60671" w:rsidRPr="00737360" w:rsidRDefault="00B63107" w:rsidP="00D60671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Session 6</w:t>
            </w:r>
            <w:r w:rsidR="000D0BE2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. </w:t>
            </w:r>
            <w:r w:rsidR="00D60671" w:rsidRPr="00737360">
              <w:rPr>
                <w:rFonts w:ascii="Arial Narrow" w:eastAsia="Arial Narrow" w:hAnsi="Arial Narrow" w:cs="Arial Narrow"/>
                <w:b/>
                <w:color w:val="1F497D"/>
              </w:rPr>
              <w:t>Distribution, digital et réputation</w:t>
            </w:r>
          </w:p>
          <w:p w14:paraId="6933F7F1" w14:textId="77777777" w:rsidR="00D60671" w:rsidRPr="00737360" w:rsidRDefault="00D60671" w:rsidP="00D60671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Comprendre l'utilisation des dispositifs connectés dans le cadre du "smart-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retailing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" : une approche par le vendeur</w:t>
            </w:r>
          </w:p>
          <w:p w14:paraId="09BBC6C6" w14:textId="77777777" w:rsidR="00D60671" w:rsidRPr="00737360" w:rsidRDefault="00D60671" w:rsidP="00D60671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M</w:t>
            </w:r>
            <w:r>
              <w:rPr>
                <w:rFonts w:ascii="Arial Narrow" w:eastAsia="Arial Narrow" w:hAnsi="Arial Narrow" w:cs="Arial Narrow"/>
                <w:i/>
                <w:color w:val="1F497D"/>
              </w:rPr>
              <w:t>ehdi El Abed, Jean-François Lem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oine (Université Paris 1 Panthéon-Sorbonne)</w:t>
            </w:r>
          </w:p>
          <w:p w14:paraId="03C554D4" w14:textId="77777777" w:rsidR="00D60671" w:rsidRPr="00737360" w:rsidRDefault="00D60671" w:rsidP="00D60671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Showrooming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 : Exploration des freins éthiques perçus à l'égard de la pratique</w:t>
            </w:r>
          </w:p>
          <w:p w14:paraId="4453F3A6" w14:textId="77777777" w:rsidR="00D60671" w:rsidRPr="00737360" w:rsidRDefault="00D60671" w:rsidP="00D60671">
            <w:pPr>
              <w:spacing w:after="8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Gilles Séré de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Lanauze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Sarah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Mussol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</w:t>
            </w:r>
            <w:r w:rsidRPr="007B154E">
              <w:rPr>
                <w:rFonts w:ascii="Arial Narrow" w:eastAsia="Arial Narrow" w:hAnsi="Arial Narrow" w:cs="Arial Narrow"/>
                <w:i/>
                <w:color w:val="1F497D"/>
              </w:rPr>
              <w:t>Université de Montpellier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63B70EB4" w14:textId="77777777" w:rsidR="00D60671" w:rsidRPr="00737360" w:rsidRDefault="00D60671" w:rsidP="00D60671">
            <w:pPr>
              <w:spacing w:line="276" w:lineRule="auto"/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  <w:t xml:space="preserve">Understanding negative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  <w:t>eWOM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  <w:t xml:space="preserve"> generated by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  <w:t>Millenials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  <w:lang w:val="en-US"/>
              </w:rPr>
              <w:t>: an imperative for retailers and e-retailers</w:t>
            </w:r>
          </w:p>
          <w:p w14:paraId="00BC02B6" w14:textId="77777777" w:rsidR="00D60671" w:rsidRPr="00737360" w:rsidRDefault="00D60671" w:rsidP="00D60671">
            <w:pPr>
              <w:spacing w:after="8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Sarah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Zaraket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</w:t>
            </w:r>
            <w:r w:rsidRPr="006C26F4">
              <w:rPr>
                <w:rFonts w:ascii="Arial Narrow" w:eastAsia="Arial Narrow" w:hAnsi="Arial Narrow" w:cs="Arial Narrow"/>
                <w:i/>
                <w:color w:val="1F497D"/>
              </w:rPr>
              <w:t>Université Paris I - Panthéon-Sorbonne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), Régine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Vanheems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(IAE de Lyon - Université Jean Moulin Lyon 3)</w:t>
            </w:r>
          </w:p>
          <w:p w14:paraId="47C0A222" w14:textId="77777777" w:rsidR="00D60671" w:rsidRPr="00737360" w:rsidRDefault="00D60671" w:rsidP="00D60671">
            <w:pPr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L'e-réputation de la marque dans le commerce en ligne</w:t>
            </w:r>
            <w:r>
              <w:rPr>
                <w:rFonts w:ascii="Arial Narrow" w:eastAsia="Arial Narrow" w:hAnsi="Arial Narrow" w:cs="Arial Narrow"/>
                <w:color w:val="1F497D" w:themeColor="text2"/>
              </w:rPr>
              <w:t xml:space="preserve"> 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: Risques juridiques au cœur de la gestion de l'identité numérique </w:t>
            </w:r>
          </w:p>
          <w:p w14:paraId="090A7229" w14:textId="77777777" w:rsidR="00D60671" w:rsidRDefault="00D60671" w:rsidP="00D60671">
            <w:pPr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Arnaud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Delannoy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, Olivier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Lasmoles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 xml:space="preserve"> (EM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Normandie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  <w:lang w:val="en-US"/>
              </w:rPr>
              <w:t>)</w:t>
            </w:r>
          </w:p>
          <w:p w14:paraId="21ACBC24" w14:textId="77777777" w:rsidR="00B63107" w:rsidRDefault="00B63107" w:rsidP="000D0BE2">
            <w:pPr>
              <w:spacing w:after="80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  <w:p w14:paraId="4FD6B393" w14:textId="77777777" w:rsidR="00411564" w:rsidRDefault="00411564" w:rsidP="000D0BE2">
            <w:pPr>
              <w:spacing w:after="80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  <w:p w14:paraId="7AB3ECE2" w14:textId="77777777" w:rsidR="00411564" w:rsidRDefault="00411564" w:rsidP="000D0BE2">
            <w:pPr>
              <w:spacing w:after="80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  <w:p w14:paraId="76044150" w14:textId="77777777" w:rsidR="00811978" w:rsidRPr="00737360" w:rsidRDefault="00811978" w:rsidP="000D0BE2">
            <w:pPr>
              <w:spacing w:after="80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B63107" w:rsidRPr="00737360" w14:paraId="6DF78A58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711921F8" w14:textId="77777777" w:rsidR="00B63107" w:rsidRPr="00737360" w:rsidRDefault="00B63107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6C39269F" w14:textId="26882FD9" w:rsidR="00B63107" w:rsidRPr="00737360" w:rsidRDefault="00B63107" w:rsidP="00626786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Session 7</w:t>
            </w:r>
            <w:r w:rsidR="000D0BE2"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. </w:t>
            </w:r>
            <w:r w:rsidR="0097232B" w:rsidRPr="00737360">
              <w:rPr>
                <w:rFonts w:ascii="Arial Narrow" w:eastAsia="Arial Narrow" w:hAnsi="Arial Narrow" w:cs="Arial Narrow"/>
                <w:b/>
                <w:color w:val="1F497D"/>
              </w:rPr>
              <w:t>Consommateurs, attitude et image</w:t>
            </w:r>
          </w:p>
          <w:p w14:paraId="2CAF2EAD" w14:textId="3395E22D" w:rsidR="000D0BE2" w:rsidRPr="00737360" w:rsidRDefault="000D0BE2" w:rsidP="000D0BE2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D'artisan traditionnel à marque artisan</w:t>
            </w:r>
            <w:r w:rsid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 : 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quelle perception de l'artisan par le consommateur</w:t>
            </w:r>
            <w:r w:rsidR="00737360">
              <w:rPr>
                <w:rFonts w:ascii="Arial Narrow" w:eastAsia="Arial Narrow" w:hAnsi="Arial Narrow" w:cs="Arial Narrow"/>
                <w:color w:val="1F497D" w:themeColor="text2"/>
              </w:rPr>
              <w:t> ?</w:t>
            </w:r>
          </w:p>
          <w:p w14:paraId="579E78B7" w14:textId="34BAACE1" w:rsidR="000D0BE2" w:rsidRPr="00737360" w:rsidRDefault="000D0BE2" w:rsidP="000D0BE2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Jonathan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Dézécot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Nathalie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Fleck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(Le Mans Université)</w:t>
            </w:r>
          </w:p>
          <w:p w14:paraId="7589E476" w14:textId="77777777" w:rsidR="000D0BE2" w:rsidRPr="00737360" w:rsidRDefault="000D0BE2" w:rsidP="000D0BE2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Faut-il apposer </w:t>
            </w:r>
            <w:proofErr w:type="spellStart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nutri</w:t>
            </w:r>
            <w:proofErr w:type="spellEnd"/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-score sur les produits agroalimentaires ? Analyse de la légitimité pragmatique des logos nutritionnels sur leur format et l’expertise des consommateurs </w:t>
            </w:r>
          </w:p>
          <w:p w14:paraId="460E76DB" w14:textId="39E617C6" w:rsidR="000D0BE2" w:rsidRPr="00737360" w:rsidRDefault="000D0BE2" w:rsidP="000D0BE2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Lydiane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Nabec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Paris Sud), Philippe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Mérigot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(INSEEC Paris), Chantal Julia (Université Paris 13).</w:t>
            </w:r>
          </w:p>
          <w:p w14:paraId="33F2904B" w14:textId="41D70B69" w:rsidR="000D0BE2" w:rsidRPr="00737360" w:rsidRDefault="000D0BE2" w:rsidP="00737360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Expliquer l'attitude à l'égard du point de vente en fonction des revenus : une application au rayon Fruits et Légumes des GMS </w:t>
            </w:r>
          </w:p>
          <w:p w14:paraId="7B9653D3" w14:textId="6BC3B1F1" w:rsidR="000D0BE2" w:rsidRPr="00737360" w:rsidRDefault="000D0BE2" w:rsidP="000D0BE2">
            <w:pPr>
              <w:spacing w:after="80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Christine Gonzalez </w:t>
            </w:r>
            <w:r w:rsidR="00142331" w:rsidRPr="00737360">
              <w:rPr>
                <w:rFonts w:ascii="Arial Narrow" w:eastAsia="Arial Narrow" w:hAnsi="Arial Narrow" w:cs="Arial Narrow"/>
                <w:i/>
                <w:color w:val="1F497D"/>
              </w:rPr>
              <w:t>(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Université du Maine</w:t>
            </w:r>
            <w:r w:rsidR="00142331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Gille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Seré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de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Lanauze</w:t>
            </w:r>
            <w:proofErr w:type="spellEnd"/>
            <w:r w:rsidR="00142331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IAE de Montpellier – Université Montpellier</w:t>
            </w:r>
            <w:r w:rsidR="00142331" w:rsidRPr="00737360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, Béatrice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Siadou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-Martin </w:t>
            </w:r>
            <w:r w:rsidR="00142331" w:rsidRPr="00737360">
              <w:rPr>
                <w:rFonts w:ascii="Arial Narrow" w:eastAsia="Arial Narrow" w:hAnsi="Arial Narrow" w:cs="Arial Narrow"/>
                <w:i/>
                <w:color w:val="1F497D"/>
              </w:rPr>
              <w:t>(Université de Lorraine)</w:t>
            </w:r>
          </w:p>
          <w:p w14:paraId="1BBF9B98" w14:textId="77777777" w:rsidR="00411564" w:rsidRPr="00737360" w:rsidRDefault="00411564" w:rsidP="00411564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>Pourquoi un si faible niveau de satisfaction des clients qui achètent un bien immobilier neuf</w:t>
            </w:r>
            <w:r>
              <w:rPr>
                <w:rFonts w:ascii="Arial Narrow" w:eastAsia="Arial Narrow" w:hAnsi="Arial Narrow" w:cs="Arial Narrow"/>
                <w:color w:val="1F497D" w:themeColor="text2"/>
              </w:rPr>
              <w:t> ?</w:t>
            </w:r>
            <w:r w:rsidRPr="00737360">
              <w:rPr>
                <w:rFonts w:ascii="Arial Narrow" w:eastAsia="Arial Narrow" w:hAnsi="Arial Narrow" w:cs="Arial Narrow"/>
                <w:color w:val="1F497D" w:themeColor="text2"/>
              </w:rPr>
              <w:t xml:space="preserve"> Une explication par le gap émotionnel</w:t>
            </w:r>
          </w:p>
          <w:p w14:paraId="20C0C401" w14:textId="77777777" w:rsidR="00411564" w:rsidRPr="00737360" w:rsidRDefault="00411564" w:rsidP="00411564">
            <w:pPr>
              <w:spacing w:after="6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Florence Jacob (Université du Havre), Fabrice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Larceneux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Paris-Dauphine PSL), Valérie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Renaudin</w:t>
            </w:r>
            <w:proofErr w:type="spellEnd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(Université Paris-Dauphine PSL)</w:t>
            </w:r>
          </w:p>
          <w:p w14:paraId="333C2660" w14:textId="77777777" w:rsidR="0097232B" w:rsidRPr="008F7663" w:rsidRDefault="0097232B" w:rsidP="0097232B">
            <w:pPr>
              <w:jc w:val="both"/>
              <w:rPr>
                <w:rFonts w:ascii="Arial Narrow" w:eastAsia="Arial Narrow" w:hAnsi="Arial Narrow" w:cs="Arial Narrow"/>
                <w:color w:val="1F497D" w:themeColor="text2"/>
              </w:rPr>
            </w:pPr>
            <w:r w:rsidRPr="008F7663">
              <w:rPr>
                <w:rFonts w:ascii="Arial Narrow" w:eastAsia="Arial Narrow" w:hAnsi="Arial Narrow" w:cs="Arial Narrow"/>
                <w:color w:val="1F497D" w:themeColor="text2"/>
              </w:rPr>
              <w:t xml:space="preserve">Impact de l'image d'une enseigne sur la fidélité du consommateur : Rôle médiateur de la confiance dans les services </w:t>
            </w:r>
          </w:p>
          <w:p w14:paraId="2598FBF5" w14:textId="52CF2341" w:rsidR="0097232B" w:rsidRPr="008F7663" w:rsidRDefault="0097232B" w:rsidP="008F7663">
            <w:pPr>
              <w:spacing w:after="60"/>
              <w:jc w:val="both"/>
              <w:rPr>
                <w:rFonts w:ascii="Arial Narrow" w:eastAsia="Arial Narrow" w:hAnsi="Arial Narrow" w:cs="Arial Narrow"/>
                <w:i/>
                <w:color w:val="1F497D"/>
              </w:rPr>
            </w:pPr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 xml:space="preserve">Lamia </w:t>
            </w:r>
            <w:proofErr w:type="spellStart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>Ktari</w:t>
            </w:r>
            <w:proofErr w:type="spellEnd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 xml:space="preserve">, </w:t>
            </w:r>
            <w:proofErr w:type="spellStart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>Wahiba</w:t>
            </w:r>
            <w:proofErr w:type="spellEnd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 xml:space="preserve"> </w:t>
            </w:r>
            <w:proofErr w:type="spellStart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>Kalboussi</w:t>
            </w:r>
            <w:proofErr w:type="spellEnd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 xml:space="preserve"> (ISET </w:t>
            </w:r>
            <w:proofErr w:type="spellStart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>Radès</w:t>
            </w:r>
            <w:proofErr w:type="spellEnd"/>
            <w:r w:rsidRPr="008F7663">
              <w:rPr>
                <w:rFonts w:ascii="Arial Narrow" w:eastAsia="Arial Narrow" w:hAnsi="Arial Narrow" w:cs="Arial Narrow"/>
                <w:i/>
                <w:color w:val="1F497D"/>
              </w:rPr>
              <w:t>)</w:t>
            </w:r>
          </w:p>
          <w:p w14:paraId="678B8198" w14:textId="77777777" w:rsidR="00B63107" w:rsidRPr="00737360" w:rsidRDefault="00B63107" w:rsidP="00626786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B63107" w:rsidRPr="00737360" w14:paraId="3384090C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57A9C936" w14:textId="77777777" w:rsidR="00B63107" w:rsidRPr="00737360" w:rsidRDefault="00B63107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2798FF3A" w14:textId="6B5BD4F1" w:rsidR="00B63107" w:rsidRPr="00737360" w:rsidRDefault="00B63107" w:rsidP="00626786">
            <w:pPr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Atelier spécial « Thèses en distribution »</w:t>
            </w:r>
          </w:p>
        </w:tc>
      </w:tr>
      <w:tr w:rsidR="00B63107" w:rsidRPr="00737360" w14:paraId="1680D836" w14:textId="77777777" w:rsidTr="00842D79">
        <w:trPr>
          <w:trHeight w:val="426"/>
        </w:trPr>
        <w:tc>
          <w:tcPr>
            <w:tcW w:w="1951" w:type="dxa"/>
            <w:shd w:val="clear" w:color="auto" w:fill="D5FEFF"/>
          </w:tcPr>
          <w:p w14:paraId="2A3B7F3F" w14:textId="77777777" w:rsidR="00B63107" w:rsidRPr="00737360" w:rsidRDefault="00B63107" w:rsidP="00626786">
            <w:pPr>
              <w:rPr>
                <w:rFonts w:ascii="Arial Narrow" w:eastAsia="Arial Narrow" w:hAnsi="Arial Narrow" w:cs="Arial Narrow"/>
                <w:color w:val="1F497D"/>
              </w:rPr>
            </w:pPr>
          </w:p>
        </w:tc>
        <w:tc>
          <w:tcPr>
            <w:tcW w:w="8222" w:type="dxa"/>
            <w:shd w:val="clear" w:color="auto" w:fill="D5FEFF"/>
          </w:tcPr>
          <w:p w14:paraId="4A0EB31C" w14:textId="4BE5C2A5" w:rsidR="00D60671" w:rsidRDefault="00D60671" w:rsidP="00842D79">
            <w:pPr>
              <w:spacing w:after="8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Création d'un artefact modulaire d'aide à la conception de parcours client cross-canal visant à développer les capacités des managers des entreprises du secteur du commerce </w:t>
            </w:r>
            <w:r w:rsidR="004B54AE">
              <w:rPr>
                <w:rFonts w:ascii="Arial Narrow" w:eastAsia="Arial Narrow" w:hAnsi="Arial Narrow" w:cs="Arial Narrow"/>
                <w:color w:val="1F497D"/>
              </w:rPr>
              <w:t xml:space="preserve">- </w:t>
            </w:r>
            <w:bookmarkStart w:id="0" w:name="_GoBack"/>
            <w:bookmarkEnd w:id="0"/>
            <w:r w:rsidRPr="00573726">
              <w:rPr>
                <w:rFonts w:ascii="Arial Narrow" w:eastAsia="Arial Narrow" w:hAnsi="Arial Narrow" w:cs="Arial Narrow"/>
                <w:i/>
                <w:color w:val="1F497D"/>
              </w:rPr>
              <w:t>Florence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Jacob</w:t>
            </w:r>
          </w:p>
          <w:p w14:paraId="5749AEF7" w14:textId="45F3A5AE" w:rsidR="00B63107" w:rsidRPr="00737360" w:rsidRDefault="00B63107" w:rsidP="00842D79">
            <w:pPr>
              <w:spacing w:after="80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Les Marques de Distribut</w:t>
            </w:r>
            <w:r w:rsidR="00843940" w:rsidRPr="00737360">
              <w:rPr>
                <w:rFonts w:ascii="Arial Narrow" w:eastAsia="Arial Narrow" w:hAnsi="Arial Narrow" w:cs="Arial Narrow"/>
                <w:color w:val="1F497D"/>
              </w:rPr>
              <w:t>eur de terroir comme outil de lé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gitimation de la grande distribution</w:t>
            </w:r>
            <w:r w:rsidR="00843940" w:rsidRPr="00737360">
              <w:rPr>
                <w:rFonts w:ascii="Arial Narrow" w:eastAsia="Arial Narrow" w:hAnsi="Arial Narrow" w:cs="Arial Narrow"/>
                <w:color w:val="1F497D"/>
              </w:rPr>
              <w:t xml:space="preserve"> - </w:t>
            </w:r>
            <w:r w:rsidR="00843940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René Pierre </w:t>
            </w:r>
            <w:proofErr w:type="spellStart"/>
            <w:r w:rsidR="00843940" w:rsidRPr="00573726">
              <w:rPr>
                <w:rFonts w:ascii="Arial Narrow" w:eastAsia="Arial Narrow" w:hAnsi="Arial Narrow" w:cs="Arial Narrow"/>
                <w:i/>
                <w:color w:val="1F497D"/>
              </w:rPr>
              <w:t>Beylier</w:t>
            </w:r>
            <w:proofErr w:type="spellEnd"/>
          </w:p>
          <w:p w14:paraId="248B6C22" w14:textId="36B32412" w:rsidR="00B63107" w:rsidRPr="00737360" w:rsidRDefault="00843940" w:rsidP="00842D79">
            <w:pPr>
              <w:spacing w:after="80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L'expé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>rience d'achat de produits monastiques</w:t>
            </w:r>
            <w:r w:rsidR="0020718D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>: l'influence des contextes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sur le contenu de l'expé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>rience v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é</w:t>
            </w:r>
            <w:r w:rsidR="00B63107" w:rsidRPr="00737360">
              <w:rPr>
                <w:rFonts w:ascii="Arial Narrow" w:eastAsia="Arial Narrow" w:hAnsi="Arial Narrow" w:cs="Arial Narrow"/>
                <w:color w:val="1F497D"/>
              </w:rPr>
              <w:t>cue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- </w:t>
            </w:r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Marie-Catherine </w:t>
            </w:r>
            <w:proofErr w:type="spellStart"/>
            <w:r w:rsidRPr="00737360">
              <w:rPr>
                <w:rFonts w:ascii="Arial Narrow" w:eastAsia="Arial Narrow" w:hAnsi="Arial Narrow" w:cs="Arial Narrow"/>
                <w:i/>
                <w:color w:val="1F497D"/>
              </w:rPr>
              <w:t>Paquier</w:t>
            </w:r>
            <w:proofErr w:type="spellEnd"/>
          </w:p>
          <w:p w14:paraId="478D65A2" w14:textId="0653CD75" w:rsidR="00843940" w:rsidRPr="00737360" w:rsidRDefault="00843940" w:rsidP="00FA3FF9">
            <w:pPr>
              <w:spacing w:after="80"/>
              <w:jc w:val="both"/>
              <w:rPr>
                <w:rFonts w:ascii="Arial Narrow" w:eastAsia="Arial Narrow" w:hAnsi="Arial Narrow" w:cs="Arial Narrow"/>
                <w:b/>
                <w:color w:val="1F497D"/>
              </w:rPr>
            </w:pPr>
          </w:p>
        </w:tc>
      </w:tr>
      <w:tr w:rsidR="00E6402F" w:rsidRPr="00737360" w14:paraId="138E4340" w14:textId="77777777" w:rsidTr="00842D79">
        <w:trPr>
          <w:trHeight w:val="408"/>
        </w:trPr>
        <w:tc>
          <w:tcPr>
            <w:tcW w:w="1951" w:type="dxa"/>
            <w:shd w:val="clear" w:color="auto" w:fill="D5FEFF"/>
          </w:tcPr>
          <w:p w14:paraId="5FD336BE" w14:textId="769793FD" w:rsidR="00976EA3" w:rsidRPr="00737360" w:rsidRDefault="00976EA3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12h - 12h15</w:t>
            </w:r>
          </w:p>
        </w:tc>
        <w:tc>
          <w:tcPr>
            <w:tcW w:w="8222" w:type="dxa"/>
            <w:shd w:val="clear" w:color="auto" w:fill="D5FEFF"/>
          </w:tcPr>
          <w:p w14:paraId="7B22174D" w14:textId="4C7F1334" w:rsidR="00F674AD" w:rsidRPr="00737360" w:rsidRDefault="00891A24" w:rsidP="00AF35A0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Développer la recherche en distribution</w:t>
            </w:r>
            <w:r w:rsidR="000F6A8C" w:rsidRPr="00737360">
              <w:rPr>
                <w:rFonts w:ascii="Arial Narrow" w:eastAsia="Arial Narrow" w:hAnsi="Arial Narrow" w:cs="Arial Narrow"/>
                <w:b/>
                <w:color w:val="1F497D"/>
              </w:rPr>
              <w:t> :</w:t>
            </w:r>
            <w:r w:rsidR="00F674AD" w:rsidRPr="00737360">
              <w:rPr>
                <w:rFonts w:ascii="Arial Narrow" w:eastAsia="Arial Narrow" w:hAnsi="Arial Narrow" w:cs="Arial Narrow"/>
                <w:color w:val="1F497D"/>
              </w:rPr>
              <w:t xml:space="preserve"> quelle place pour la distribution dans les revues </w:t>
            </w:r>
            <w:r w:rsidR="00F674AD" w:rsidRPr="00654E21">
              <w:rPr>
                <w:rFonts w:ascii="Arial Narrow" w:eastAsia="Arial Narrow" w:hAnsi="Arial Narrow" w:cs="Arial Narrow"/>
                <w:i/>
                <w:color w:val="1F497D"/>
              </w:rPr>
              <w:t>Recherche et Applications en Marketing</w:t>
            </w:r>
            <w:r w:rsidR="00F674AD" w:rsidRPr="00737360">
              <w:rPr>
                <w:rFonts w:ascii="Arial Narrow" w:eastAsia="Arial Narrow" w:hAnsi="Arial Narrow" w:cs="Arial Narrow"/>
                <w:color w:val="1F497D"/>
              </w:rPr>
              <w:t xml:space="preserve"> et </w:t>
            </w:r>
            <w:r w:rsidR="00F674AD" w:rsidRPr="00654E21">
              <w:rPr>
                <w:rFonts w:ascii="Arial Narrow" w:eastAsia="Arial Narrow" w:hAnsi="Arial Narrow" w:cs="Arial Narrow"/>
                <w:i/>
                <w:color w:val="1F497D"/>
              </w:rPr>
              <w:t>Décisions Marketing</w:t>
            </w:r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> ?</w:t>
            </w:r>
            <w:r w:rsidR="00F674AD" w:rsidRPr="00737360">
              <w:rPr>
                <w:rFonts w:ascii="Arial Narrow" w:eastAsia="Arial Narrow" w:hAnsi="Arial Narrow" w:cs="Arial Narrow"/>
                <w:color w:val="1F497D"/>
              </w:rPr>
              <w:t xml:space="preserve"> avec </w:t>
            </w:r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 xml:space="preserve">Nil </w:t>
            </w:r>
            <w:proofErr w:type="spellStart"/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>Özçaglar</w:t>
            </w:r>
            <w:proofErr w:type="spellEnd"/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 xml:space="preserve">-Toulouse et Isabelle </w:t>
            </w:r>
            <w:proofErr w:type="spellStart"/>
            <w:r w:rsidR="00AF35A0" w:rsidRPr="00737360">
              <w:rPr>
                <w:rFonts w:ascii="Arial Narrow" w:eastAsia="Arial Narrow" w:hAnsi="Arial Narrow" w:cs="Arial Narrow"/>
                <w:color w:val="1F497D"/>
              </w:rPr>
              <w:t>Collin-Lachaud</w:t>
            </w:r>
            <w:proofErr w:type="spellEnd"/>
          </w:p>
          <w:p w14:paraId="44E8017F" w14:textId="5CAE46BC" w:rsidR="00891A24" w:rsidRPr="00737360" w:rsidRDefault="00891A2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E6402F" w:rsidRPr="00737360" w14:paraId="7F631776" w14:textId="77777777" w:rsidTr="00842D79">
        <w:trPr>
          <w:trHeight w:val="406"/>
        </w:trPr>
        <w:tc>
          <w:tcPr>
            <w:tcW w:w="1951" w:type="dxa"/>
            <w:shd w:val="clear" w:color="auto" w:fill="D5FEFF"/>
          </w:tcPr>
          <w:p w14:paraId="18DC42D6" w14:textId="406EE305" w:rsidR="00891A24" w:rsidRPr="00737360" w:rsidRDefault="00891A2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12h15 </w:t>
            </w:r>
            <w:r w:rsidR="000A7AC8" w:rsidRPr="00737360">
              <w:rPr>
                <w:rFonts w:ascii="Arial Narrow" w:eastAsia="Arial Narrow" w:hAnsi="Arial Narrow" w:cs="Arial Narrow"/>
                <w:color w:val="1F497D"/>
              </w:rPr>
              <w:t>- 12h30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 </w:t>
            </w:r>
          </w:p>
        </w:tc>
        <w:tc>
          <w:tcPr>
            <w:tcW w:w="8222" w:type="dxa"/>
            <w:shd w:val="clear" w:color="auto" w:fill="D5FEFF"/>
          </w:tcPr>
          <w:p w14:paraId="78AD3D26" w14:textId="77777777" w:rsidR="00C536BB" w:rsidRPr="00737360" w:rsidRDefault="0061528B" w:rsidP="00AF35A0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Allocu</w:t>
            </w:r>
            <w:r w:rsidR="000A7AC8" w:rsidRPr="00737360">
              <w:rPr>
                <w:rFonts w:ascii="Arial Narrow" w:eastAsia="Arial Narrow" w:hAnsi="Arial Narrow" w:cs="Arial Narrow"/>
                <w:color w:val="1F497D"/>
              </w:rPr>
              <w:t>tion de clôture du 20</w:t>
            </w:r>
            <w:r w:rsidR="000A7AC8" w:rsidRPr="00737360">
              <w:rPr>
                <w:rFonts w:ascii="Arial Narrow" w:eastAsia="Arial Narrow" w:hAnsi="Arial Narrow" w:cs="Arial Narrow"/>
                <w:color w:val="1F497D"/>
                <w:vertAlign w:val="superscript"/>
              </w:rPr>
              <w:t>ème</w:t>
            </w:r>
            <w:r w:rsidR="000A7AC8" w:rsidRPr="00737360">
              <w:rPr>
                <w:rFonts w:ascii="Arial Narrow" w:eastAsia="Arial Narrow" w:hAnsi="Arial Narrow" w:cs="Arial Narrow"/>
                <w:color w:val="1F497D"/>
              </w:rPr>
              <w:t xml:space="preserve"> Colloque </w:t>
            </w:r>
            <w:r w:rsidR="00F674AD" w:rsidRPr="00737360">
              <w:rPr>
                <w:rFonts w:ascii="Arial Narrow" w:eastAsia="Arial Narrow" w:hAnsi="Arial Narrow" w:cs="Arial Narrow"/>
                <w:color w:val="1F497D"/>
              </w:rPr>
              <w:t xml:space="preserve">et </w:t>
            </w:r>
            <w:proofErr w:type="spellStart"/>
            <w:r w:rsidR="00F674AD" w:rsidRPr="00737360">
              <w:rPr>
                <w:rFonts w:ascii="Arial Narrow" w:eastAsia="Arial Narrow" w:hAnsi="Arial Narrow" w:cs="Arial Narrow"/>
                <w:i/>
                <w:color w:val="1F497D"/>
              </w:rPr>
              <w:t>s</w:t>
            </w:r>
            <w:r w:rsidR="00C536BB" w:rsidRPr="00737360">
              <w:rPr>
                <w:rFonts w:ascii="Arial Narrow" w:eastAsia="Arial Narrow" w:hAnsi="Arial Narrow" w:cs="Arial Narrow"/>
                <w:i/>
                <w:color w:val="1F497D"/>
              </w:rPr>
              <w:t>ave</w:t>
            </w:r>
            <w:proofErr w:type="spellEnd"/>
            <w:r w:rsidR="00C536BB" w:rsidRPr="00737360">
              <w:rPr>
                <w:rFonts w:ascii="Arial Narrow" w:eastAsia="Arial Narrow" w:hAnsi="Arial Narrow" w:cs="Arial Narrow"/>
                <w:i/>
                <w:color w:val="1F497D"/>
              </w:rPr>
              <w:t xml:space="preserve"> the date</w:t>
            </w:r>
            <w:r w:rsidR="00C536BB" w:rsidRPr="00737360">
              <w:rPr>
                <w:rFonts w:ascii="Arial Narrow" w:eastAsia="Arial Narrow" w:hAnsi="Arial Narrow" w:cs="Arial Narrow"/>
                <w:color w:val="1F497D"/>
              </w:rPr>
              <w:t xml:space="preserve"> </w:t>
            </w:r>
            <w:r w:rsidR="00F674AD" w:rsidRPr="00737360">
              <w:rPr>
                <w:rFonts w:ascii="Arial Narrow" w:eastAsia="Arial Narrow" w:hAnsi="Arial Narrow" w:cs="Arial Narrow"/>
                <w:color w:val="1F497D"/>
              </w:rPr>
              <w:t xml:space="preserve">pour le </w:t>
            </w:r>
            <w:r w:rsidR="00C536BB" w:rsidRPr="00737360">
              <w:rPr>
                <w:rFonts w:ascii="Arial Narrow" w:eastAsia="Arial Narrow" w:hAnsi="Arial Narrow" w:cs="Arial Narrow"/>
                <w:color w:val="1F497D"/>
              </w:rPr>
              <w:t>colloque 2018 !</w:t>
            </w:r>
          </w:p>
          <w:p w14:paraId="54FCC01E" w14:textId="410BB1B5" w:rsidR="00F674AD" w:rsidRPr="00737360" w:rsidRDefault="00F674AD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</w:p>
        </w:tc>
      </w:tr>
      <w:tr w:rsidR="00E6402F" w:rsidRPr="00737360" w14:paraId="143C86C6" w14:textId="77777777" w:rsidTr="00842D79">
        <w:trPr>
          <w:trHeight w:val="376"/>
        </w:trPr>
        <w:tc>
          <w:tcPr>
            <w:tcW w:w="1951" w:type="dxa"/>
            <w:shd w:val="clear" w:color="auto" w:fill="D5FEFF"/>
          </w:tcPr>
          <w:p w14:paraId="1787FE89" w14:textId="47E50C8C" w:rsidR="00891A24" w:rsidRPr="00737360" w:rsidRDefault="00891A24" w:rsidP="00C00944">
            <w:pPr>
              <w:spacing w:line="276" w:lineRule="auto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12h30 - 13h00 </w:t>
            </w:r>
          </w:p>
        </w:tc>
        <w:tc>
          <w:tcPr>
            <w:tcW w:w="8222" w:type="dxa"/>
            <w:shd w:val="clear" w:color="auto" w:fill="D5FEFF"/>
          </w:tcPr>
          <w:p w14:paraId="2AE7A89E" w14:textId="0BA35224" w:rsidR="002E725E" w:rsidRPr="00737360" w:rsidRDefault="00891A24" w:rsidP="002E725E">
            <w:pPr>
              <w:spacing w:line="276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Assemb</w:t>
            </w:r>
            <w:r w:rsidR="00F674AD" w:rsidRPr="00737360">
              <w:rPr>
                <w:rFonts w:ascii="Arial Narrow" w:eastAsia="Arial Narrow" w:hAnsi="Arial Narrow" w:cs="Arial Narrow"/>
                <w:b/>
                <w:color w:val="1F497D"/>
              </w:rPr>
              <w:t>lée G</w:t>
            </w:r>
            <w:r w:rsidR="003833AC" w:rsidRPr="00737360">
              <w:rPr>
                <w:rFonts w:ascii="Arial Narrow" w:eastAsia="Arial Narrow" w:hAnsi="Arial Narrow" w:cs="Arial Narrow"/>
                <w:b/>
                <w:color w:val="1F497D"/>
              </w:rPr>
              <w:t>énérale de l’association Etienne</w:t>
            </w:r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 xml:space="preserve"> </w:t>
            </w:r>
            <w:proofErr w:type="spellStart"/>
            <w:r w:rsidRPr="00737360">
              <w:rPr>
                <w:rFonts w:ascii="Arial Narrow" w:eastAsia="Arial Narrow" w:hAnsi="Arial Narrow" w:cs="Arial Narrow"/>
                <w:b/>
                <w:color w:val="1F497D"/>
              </w:rPr>
              <w:t>Thil</w:t>
            </w:r>
            <w:proofErr w:type="spellEnd"/>
          </w:p>
        </w:tc>
      </w:tr>
      <w:tr w:rsidR="00E6402F" w:rsidRPr="00737360" w14:paraId="518F4F1F" w14:textId="77777777" w:rsidTr="00842D79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10B1771" w14:textId="5C378EDB" w:rsidR="00891A24" w:rsidRPr="00737360" w:rsidRDefault="002E725E" w:rsidP="002E725E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1F497D"/>
              </w:rPr>
            </w:pPr>
            <w:r w:rsidRPr="00737360">
              <w:rPr>
                <w:rFonts w:ascii="Arial Narrow" w:eastAsia="Arial Narrow" w:hAnsi="Arial Narrow" w:cs="Arial Narrow"/>
                <w:color w:val="1F497D"/>
              </w:rPr>
              <w:t>Déjeuner rapide et f</w:t>
            </w:r>
            <w:r w:rsidR="00891A24" w:rsidRPr="00737360">
              <w:rPr>
                <w:rFonts w:ascii="Arial Narrow" w:eastAsia="Arial Narrow" w:hAnsi="Arial Narrow" w:cs="Arial Narrow"/>
                <w:color w:val="1F497D"/>
              </w:rPr>
              <w:t xml:space="preserve">in du 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>20</w:t>
            </w:r>
            <w:r w:rsidRPr="00737360">
              <w:rPr>
                <w:rFonts w:ascii="Arial Narrow" w:eastAsia="Arial Narrow" w:hAnsi="Arial Narrow" w:cs="Arial Narrow"/>
                <w:color w:val="1F497D"/>
                <w:vertAlign w:val="superscript"/>
              </w:rPr>
              <w:t>ème</w:t>
            </w:r>
            <w:r w:rsidRPr="00737360">
              <w:rPr>
                <w:rFonts w:ascii="Arial Narrow" w:eastAsia="Arial Narrow" w:hAnsi="Arial Narrow" w:cs="Arial Narrow"/>
                <w:color w:val="1F497D"/>
              </w:rPr>
              <w:t xml:space="preserve"> C</w:t>
            </w:r>
            <w:r w:rsidR="00891A24" w:rsidRPr="00737360">
              <w:rPr>
                <w:rFonts w:ascii="Arial Narrow" w:eastAsia="Arial Narrow" w:hAnsi="Arial Narrow" w:cs="Arial Narrow"/>
                <w:color w:val="1F497D"/>
              </w:rPr>
              <w:t>olloque</w:t>
            </w:r>
          </w:p>
        </w:tc>
      </w:tr>
    </w:tbl>
    <w:p w14:paraId="4666FEA2" w14:textId="77777777" w:rsidR="00782FF8" w:rsidRDefault="00782FF8" w:rsidP="00912101">
      <w:pPr>
        <w:spacing w:after="0"/>
        <w:rPr>
          <w:rFonts w:ascii="Arial Narrow" w:eastAsia="Arial Narrow" w:hAnsi="Arial Narrow" w:cs="Arial Narrow"/>
          <w:color w:val="1F497D" w:themeColor="text2"/>
        </w:rPr>
      </w:pPr>
    </w:p>
    <w:sectPr w:rsidR="00782FF8" w:rsidSect="00C2152E">
      <w:pgSz w:w="11906" w:h="16838"/>
      <w:pgMar w:top="1021" w:right="1021" w:bottom="1021" w:left="102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8E3E1" w14:textId="77777777" w:rsidR="00612399" w:rsidRDefault="00612399" w:rsidP="00BD109D">
      <w:pPr>
        <w:spacing w:after="0" w:line="240" w:lineRule="auto"/>
      </w:pPr>
      <w:r>
        <w:separator/>
      </w:r>
    </w:p>
  </w:endnote>
  <w:endnote w:type="continuationSeparator" w:id="0">
    <w:p w14:paraId="21BC523B" w14:textId="77777777" w:rsidR="00612399" w:rsidRDefault="00612399" w:rsidP="00BD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EDEA6" w14:textId="77777777" w:rsidR="00612399" w:rsidRDefault="00612399" w:rsidP="00BD109D">
      <w:pPr>
        <w:spacing w:after="0" w:line="240" w:lineRule="auto"/>
      </w:pPr>
      <w:r>
        <w:separator/>
      </w:r>
    </w:p>
  </w:footnote>
  <w:footnote w:type="continuationSeparator" w:id="0">
    <w:p w14:paraId="2FD951CF" w14:textId="77777777" w:rsidR="00612399" w:rsidRDefault="00612399" w:rsidP="00BD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3F26"/>
    <w:multiLevelType w:val="hybridMultilevel"/>
    <w:tmpl w:val="C320345A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4E1832C4"/>
    <w:multiLevelType w:val="hybridMultilevel"/>
    <w:tmpl w:val="D0B2D1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6DED"/>
    <w:rsid w:val="00016379"/>
    <w:rsid w:val="00030981"/>
    <w:rsid w:val="00051215"/>
    <w:rsid w:val="0006217D"/>
    <w:rsid w:val="00066622"/>
    <w:rsid w:val="0007372A"/>
    <w:rsid w:val="00084F10"/>
    <w:rsid w:val="00090AA5"/>
    <w:rsid w:val="000A1858"/>
    <w:rsid w:val="000A7AC8"/>
    <w:rsid w:val="000B2F88"/>
    <w:rsid w:val="000B3058"/>
    <w:rsid w:val="000B3F6C"/>
    <w:rsid w:val="000C343E"/>
    <w:rsid w:val="000D0BE2"/>
    <w:rsid w:val="000D21AA"/>
    <w:rsid w:val="000D77F2"/>
    <w:rsid w:val="000E31EB"/>
    <w:rsid w:val="000E3689"/>
    <w:rsid w:val="000F6A8C"/>
    <w:rsid w:val="00114809"/>
    <w:rsid w:val="00136DED"/>
    <w:rsid w:val="00142331"/>
    <w:rsid w:val="00153F21"/>
    <w:rsid w:val="00161894"/>
    <w:rsid w:val="00167893"/>
    <w:rsid w:val="001958BA"/>
    <w:rsid w:val="00197D99"/>
    <w:rsid w:val="001B2CF6"/>
    <w:rsid w:val="001E224C"/>
    <w:rsid w:val="001E56C1"/>
    <w:rsid w:val="0020137C"/>
    <w:rsid w:val="00204B15"/>
    <w:rsid w:val="0020718D"/>
    <w:rsid w:val="00231B88"/>
    <w:rsid w:val="002828D1"/>
    <w:rsid w:val="002A1A14"/>
    <w:rsid w:val="002B5852"/>
    <w:rsid w:val="002D2D37"/>
    <w:rsid w:val="002D4E35"/>
    <w:rsid w:val="002E725E"/>
    <w:rsid w:val="00304214"/>
    <w:rsid w:val="00310AFB"/>
    <w:rsid w:val="003257F1"/>
    <w:rsid w:val="00346AF8"/>
    <w:rsid w:val="00350432"/>
    <w:rsid w:val="00355C2D"/>
    <w:rsid w:val="00360CD2"/>
    <w:rsid w:val="00364386"/>
    <w:rsid w:val="00371F6B"/>
    <w:rsid w:val="00382D0E"/>
    <w:rsid w:val="003833AC"/>
    <w:rsid w:val="003B0800"/>
    <w:rsid w:val="003B5F1C"/>
    <w:rsid w:val="00411564"/>
    <w:rsid w:val="00411CB9"/>
    <w:rsid w:val="00431143"/>
    <w:rsid w:val="0044015C"/>
    <w:rsid w:val="00456115"/>
    <w:rsid w:val="00462B20"/>
    <w:rsid w:val="004646C8"/>
    <w:rsid w:val="00465269"/>
    <w:rsid w:val="004A0210"/>
    <w:rsid w:val="004A2BF2"/>
    <w:rsid w:val="004B500E"/>
    <w:rsid w:val="004B54AE"/>
    <w:rsid w:val="004E5BD1"/>
    <w:rsid w:val="00527604"/>
    <w:rsid w:val="005625CE"/>
    <w:rsid w:val="00573726"/>
    <w:rsid w:val="0057737F"/>
    <w:rsid w:val="00586478"/>
    <w:rsid w:val="005C585C"/>
    <w:rsid w:val="00605419"/>
    <w:rsid w:val="00605F52"/>
    <w:rsid w:val="00612399"/>
    <w:rsid w:val="00613C0A"/>
    <w:rsid w:val="0061528B"/>
    <w:rsid w:val="00626EC1"/>
    <w:rsid w:val="00634024"/>
    <w:rsid w:val="00650FA0"/>
    <w:rsid w:val="00654E21"/>
    <w:rsid w:val="00665A0E"/>
    <w:rsid w:val="00697578"/>
    <w:rsid w:val="006A451E"/>
    <w:rsid w:val="006B4C40"/>
    <w:rsid w:val="006D73B3"/>
    <w:rsid w:val="006F4C60"/>
    <w:rsid w:val="00706FB8"/>
    <w:rsid w:val="00713637"/>
    <w:rsid w:val="0072183E"/>
    <w:rsid w:val="007310BA"/>
    <w:rsid w:val="00737360"/>
    <w:rsid w:val="00782FF8"/>
    <w:rsid w:val="0079478E"/>
    <w:rsid w:val="007B154E"/>
    <w:rsid w:val="007D0497"/>
    <w:rsid w:val="007E30CA"/>
    <w:rsid w:val="007E3D43"/>
    <w:rsid w:val="007F03EA"/>
    <w:rsid w:val="007F1825"/>
    <w:rsid w:val="008043EA"/>
    <w:rsid w:val="00810CCA"/>
    <w:rsid w:val="00811978"/>
    <w:rsid w:val="00822925"/>
    <w:rsid w:val="00842D79"/>
    <w:rsid w:val="00843940"/>
    <w:rsid w:val="00857914"/>
    <w:rsid w:val="0086406D"/>
    <w:rsid w:val="00872182"/>
    <w:rsid w:val="008829BA"/>
    <w:rsid w:val="00884DAA"/>
    <w:rsid w:val="00891518"/>
    <w:rsid w:val="00891A24"/>
    <w:rsid w:val="008D55B8"/>
    <w:rsid w:val="008E1040"/>
    <w:rsid w:val="008E24B8"/>
    <w:rsid w:val="008E2558"/>
    <w:rsid w:val="008F7663"/>
    <w:rsid w:val="0091045C"/>
    <w:rsid w:val="00912101"/>
    <w:rsid w:val="00954B4E"/>
    <w:rsid w:val="00966D7D"/>
    <w:rsid w:val="0097232B"/>
    <w:rsid w:val="00976EA3"/>
    <w:rsid w:val="009D639A"/>
    <w:rsid w:val="009E708D"/>
    <w:rsid w:val="009F35D7"/>
    <w:rsid w:val="00A3133E"/>
    <w:rsid w:val="00A422B2"/>
    <w:rsid w:val="00A4261D"/>
    <w:rsid w:val="00A73CA6"/>
    <w:rsid w:val="00A87B0A"/>
    <w:rsid w:val="00A9382E"/>
    <w:rsid w:val="00AA2372"/>
    <w:rsid w:val="00AB09B8"/>
    <w:rsid w:val="00AD0453"/>
    <w:rsid w:val="00AF35A0"/>
    <w:rsid w:val="00B15B6A"/>
    <w:rsid w:val="00B31C99"/>
    <w:rsid w:val="00B6154E"/>
    <w:rsid w:val="00B63107"/>
    <w:rsid w:val="00B671EE"/>
    <w:rsid w:val="00B70D23"/>
    <w:rsid w:val="00B8207B"/>
    <w:rsid w:val="00B860B2"/>
    <w:rsid w:val="00BA1FF9"/>
    <w:rsid w:val="00BC0D62"/>
    <w:rsid w:val="00BC3A6C"/>
    <w:rsid w:val="00BD109D"/>
    <w:rsid w:val="00BD5CEC"/>
    <w:rsid w:val="00BD79B1"/>
    <w:rsid w:val="00C00944"/>
    <w:rsid w:val="00C14AA0"/>
    <w:rsid w:val="00C15568"/>
    <w:rsid w:val="00C2152E"/>
    <w:rsid w:val="00C4587E"/>
    <w:rsid w:val="00C536BB"/>
    <w:rsid w:val="00C6574B"/>
    <w:rsid w:val="00C73F0F"/>
    <w:rsid w:val="00C81F8D"/>
    <w:rsid w:val="00C92B33"/>
    <w:rsid w:val="00C93056"/>
    <w:rsid w:val="00C941B2"/>
    <w:rsid w:val="00C97DBF"/>
    <w:rsid w:val="00CC5FD2"/>
    <w:rsid w:val="00CC6CE4"/>
    <w:rsid w:val="00CD4CC6"/>
    <w:rsid w:val="00CE3C4B"/>
    <w:rsid w:val="00D034EE"/>
    <w:rsid w:val="00D135F4"/>
    <w:rsid w:val="00D60671"/>
    <w:rsid w:val="00DA4D1C"/>
    <w:rsid w:val="00DB3529"/>
    <w:rsid w:val="00DC0EAA"/>
    <w:rsid w:val="00E168AB"/>
    <w:rsid w:val="00E43C3E"/>
    <w:rsid w:val="00E6402F"/>
    <w:rsid w:val="00E7592A"/>
    <w:rsid w:val="00E844CF"/>
    <w:rsid w:val="00E87062"/>
    <w:rsid w:val="00EA39BE"/>
    <w:rsid w:val="00EA670A"/>
    <w:rsid w:val="00ED1D0C"/>
    <w:rsid w:val="00ED3AC5"/>
    <w:rsid w:val="00ED7755"/>
    <w:rsid w:val="00EE7872"/>
    <w:rsid w:val="00EF4E3C"/>
    <w:rsid w:val="00EF4E9F"/>
    <w:rsid w:val="00F10166"/>
    <w:rsid w:val="00F333DF"/>
    <w:rsid w:val="00F36163"/>
    <w:rsid w:val="00F42833"/>
    <w:rsid w:val="00F44FC5"/>
    <w:rsid w:val="00F61FF7"/>
    <w:rsid w:val="00F674AD"/>
    <w:rsid w:val="00F77F2C"/>
    <w:rsid w:val="00F828E7"/>
    <w:rsid w:val="00F86A22"/>
    <w:rsid w:val="00FA3FF9"/>
    <w:rsid w:val="00FC01B4"/>
    <w:rsid w:val="00FF3FE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55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1A24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E9F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61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611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109D"/>
  </w:style>
  <w:style w:type="paragraph" w:styleId="Pieddepage">
    <w:name w:val="footer"/>
    <w:basedOn w:val="Normal"/>
    <w:link w:val="PieddepageCar"/>
    <w:uiPriority w:val="99"/>
    <w:unhideWhenUsed/>
    <w:rsid w:val="00BD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109D"/>
  </w:style>
  <w:style w:type="table" w:styleId="Grilledutableau">
    <w:name w:val="Table Grid"/>
    <w:basedOn w:val="TableauNormal"/>
    <w:uiPriority w:val="59"/>
    <w:rsid w:val="0057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37F"/>
    <w:pPr>
      <w:ind w:left="720"/>
      <w:contextualSpacing/>
    </w:pPr>
  </w:style>
  <w:style w:type="paragraph" w:styleId="Sansinterligne">
    <w:name w:val="No Spacing"/>
    <w:uiPriority w:val="1"/>
    <w:qFormat/>
    <w:rsid w:val="009D639A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2013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20137C"/>
    <w:rPr>
      <w:rFonts w:ascii="Courier New" w:hAnsi="Courier New" w:cs="Courier New"/>
      <w:color w:val="auto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153F21"/>
    <w:rPr>
      <w:color w:val="0000FF"/>
      <w:u w:val="single"/>
    </w:rPr>
  </w:style>
  <w:style w:type="character" w:customStyle="1" w:styleId="Titre10">
    <w:name w:val="Titre1"/>
    <w:basedOn w:val="Policepardfaut"/>
    <w:rsid w:val="0091045C"/>
  </w:style>
  <w:style w:type="character" w:customStyle="1" w:styleId="indice">
    <w:name w:val="indice"/>
    <w:basedOn w:val="Policepardfaut"/>
    <w:rsid w:val="00030981"/>
  </w:style>
  <w:style w:type="paragraph" w:customStyle="1" w:styleId="Default">
    <w:name w:val="Default"/>
    <w:rsid w:val="00030981"/>
    <w:pPr>
      <w:widowControl/>
      <w:autoSpaceDE w:val="0"/>
      <w:autoSpaceDN w:val="0"/>
      <w:adjustRightInd w:val="0"/>
      <w:spacing w:after="0" w:line="240" w:lineRule="auto"/>
    </w:pPr>
  </w:style>
  <w:style w:type="character" w:customStyle="1" w:styleId="name">
    <w:name w:val="name"/>
    <w:basedOn w:val="Policepardfaut"/>
    <w:rsid w:val="00B8207B"/>
  </w:style>
  <w:style w:type="character" w:customStyle="1" w:styleId="Titre20">
    <w:name w:val="Titre2"/>
    <w:basedOn w:val="Policepardfaut"/>
    <w:rsid w:val="00114809"/>
  </w:style>
  <w:style w:type="character" w:customStyle="1" w:styleId="author">
    <w:name w:val="author"/>
    <w:basedOn w:val="Policepardfaut"/>
    <w:rsid w:val="00114809"/>
  </w:style>
  <w:style w:type="character" w:customStyle="1" w:styleId="Titre30">
    <w:name w:val="Titre3"/>
    <w:basedOn w:val="Policepardfaut"/>
    <w:rsid w:val="0008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1A24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E9F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61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611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109D"/>
  </w:style>
  <w:style w:type="paragraph" w:styleId="Pieddepage">
    <w:name w:val="footer"/>
    <w:basedOn w:val="Normal"/>
    <w:link w:val="PieddepageCar"/>
    <w:uiPriority w:val="99"/>
    <w:unhideWhenUsed/>
    <w:rsid w:val="00BD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109D"/>
  </w:style>
  <w:style w:type="table" w:styleId="Grilledutableau">
    <w:name w:val="Table Grid"/>
    <w:basedOn w:val="TableauNormal"/>
    <w:uiPriority w:val="59"/>
    <w:rsid w:val="0057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37F"/>
    <w:pPr>
      <w:ind w:left="720"/>
      <w:contextualSpacing/>
    </w:pPr>
  </w:style>
  <w:style w:type="paragraph" w:styleId="Sansinterligne">
    <w:name w:val="No Spacing"/>
    <w:uiPriority w:val="1"/>
    <w:qFormat/>
    <w:rsid w:val="009D639A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2013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20137C"/>
    <w:rPr>
      <w:rFonts w:ascii="Courier New" w:hAnsi="Courier New" w:cs="Courier New"/>
      <w:color w:val="auto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153F21"/>
    <w:rPr>
      <w:color w:val="0000FF"/>
      <w:u w:val="single"/>
    </w:rPr>
  </w:style>
  <w:style w:type="character" w:customStyle="1" w:styleId="Titre10">
    <w:name w:val="Titre1"/>
    <w:basedOn w:val="Policepardfaut"/>
    <w:rsid w:val="0091045C"/>
  </w:style>
  <w:style w:type="character" w:customStyle="1" w:styleId="indice">
    <w:name w:val="indice"/>
    <w:basedOn w:val="Policepardfaut"/>
    <w:rsid w:val="00030981"/>
  </w:style>
  <w:style w:type="paragraph" w:customStyle="1" w:styleId="Default">
    <w:name w:val="Default"/>
    <w:rsid w:val="00030981"/>
    <w:pPr>
      <w:widowControl/>
      <w:autoSpaceDE w:val="0"/>
      <w:autoSpaceDN w:val="0"/>
      <w:adjustRightInd w:val="0"/>
      <w:spacing w:after="0" w:line="240" w:lineRule="auto"/>
    </w:pPr>
  </w:style>
  <w:style w:type="character" w:customStyle="1" w:styleId="name">
    <w:name w:val="name"/>
    <w:basedOn w:val="Policepardfaut"/>
    <w:rsid w:val="00B8207B"/>
  </w:style>
  <w:style w:type="character" w:customStyle="1" w:styleId="Titre20">
    <w:name w:val="Titre2"/>
    <w:basedOn w:val="Policepardfaut"/>
    <w:rsid w:val="00114809"/>
  </w:style>
  <w:style w:type="character" w:customStyle="1" w:styleId="author">
    <w:name w:val="author"/>
    <w:basedOn w:val="Policepardfaut"/>
    <w:rsid w:val="00114809"/>
  </w:style>
  <w:style w:type="character" w:customStyle="1" w:styleId="Titre30">
    <w:name w:val="Titre3"/>
    <w:basedOn w:val="Policepardfaut"/>
    <w:rsid w:val="0008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hechatbotfactory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B3DD-F1B4-4F97-852E-752F3355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1627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kpicot</dc:creator>
  <cp:lastModifiedBy>kpicot</cp:lastModifiedBy>
  <cp:revision>10</cp:revision>
  <cp:lastPrinted>2017-09-26T08:01:00Z</cp:lastPrinted>
  <dcterms:created xsi:type="dcterms:W3CDTF">2017-09-26T07:32:00Z</dcterms:created>
  <dcterms:modified xsi:type="dcterms:W3CDTF">2017-10-01T20:38:00Z</dcterms:modified>
</cp:coreProperties>
</file>