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4A0"/>
      </w:tblPr>
      <w:tblGrid>
        <w:gridCol w:w="2028"/>
        <w:gridCol w:w="6302"/>
      </w:tblGrid>
      <w:tr w:rsidR="00024AAE" w:rsidTr="00024AAE">
        <w:trPr>
          <w:trHeight w:val="1403"/>
        </w:trPr>
        <w:tc>
          <w:tcPr>
            <w:tcW w:w="2028" w:type="dxa"/>
            <w:tcBorders>
              <w:right w:val="single" w:sz="4" w:space="0" w:color="FFFFFF" w:themeColor="background1"/>
            </w:tcBorders>
            <w:shd w:val="clear" w:color="auto" w:fill="1F497D" w:themeFill="text2"/>
          </w:tcPr>
          <w:p w:rsidR="00024AAE" w:rsidRDefault="00024AAE" w:rsidP="002D7353"/>
          <w:p w:rsidR="00024AAE" w:rsidRPr="00024AAE" w:rsidRDefault="00024AAE" w:rsidP="00024AAE">
            <w:pPr>
              <w:jc w:val="center"/>
            </w:pPr>
          </w:p>
        </w:tc>
        <w:sdt>
          <w:sdtPr>
            <w:rPr>
              <w:rFonts w:asciiTheme="majorHAnsi" w:eastAsiaTheme="majorEastAsia" w:hAnsiTheme="majorHAnsi" w:cstheme="majorBidi"/>
              <w:b/>
              <w:bCs/>
              <w:color w:val="FFFFFF" w:themeColor="background1"/>
              <w:sz w:val="72"/>
              <w:szCs w:val="72"/>
            </w:rPr>
            <w:alias w:val="Année"/>
            <w:id w:val="15676118"/>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6302" w:type="dxa"/>
                <w:tcBorders>
                  <w:left w:val="single" w:sz="4" w:space="0" w:color="FFFFFF" w:themeColor="background1"/>
                </w:tcBorders>
                <w:shd w:val="clear" w:color="auto" w:fill="1F497D" w:themeFill="text2"/>
                <w:vAlign w:val="bottom"/>
              </w:tcPr>
              <w:p w:rsidR="00024AAE" w:rsidRDefault="00024AAE" w:rsidP="002D7353">
                <w:pPr>
                  <w:pStyle w:val="Sansinterligne"/>
                  <w:rPr>
                    <w:rFonts w:asciiTheme="majorHAnsi" w:eastAsiaTheme="majorEastAsia" w:hAnsiTheme="majorHAnsi" w:cstheme="majorBidi"/>
                    <w:b/>
                    <w:bCs/>
                    <w:color w:val="FFFFFF" w:themeColor="background1"/>
                    <w:sz w:val="72"/>
                    <w:szCs w:val="72"/>
                  </w:rPr>
                </w:pPr>
                <w:r w:rsidRPr="00160AAF">
                  <w:rPr>
                    <w:rFonts w:asciiTheme="majorHAnsi" w:eastAsiaTheme="majorEastAsia" w:hAnsiTheme="majorHAnsi" w:cstheme="majorBidi"/>
                    <w:b/>
                    <w:bCs/>
                    <w:color w:val="FFFFFF" w:themeColor="background1"/>
                    <w:sz w:val="72"/>
                    <w:szCs w:val="72"/>
                  </w:rPr>
                  <w:t xml:space="preserve"> 2013</w:t>
                </w:r>
                <w:r>
                  <w:rPr>
                    <w:rFonts w:asciiTheme="majorHAnsi" w:eastAsiaTheme="majorEastAsia" w:hAnsiTheme="majorHAnsi" w:cstheme="majorBidi"/>
                    <w:b/>
                    <w:bCs/>
                    <w:color w:val="FFFFFF" w:themeColor="background1"/>
                    <w:sz w:val="72"/>
                    <w:szCs w:val="72"/>
                  </w:rPr>
                  <w:t xml:space="preserve"> </w:t>
                </w:r>
              </w:p>
            </w:tc>
          </w:sdtContent>
        </w:sdt>
      </w:tr>
      <w:tr w:rsidR="00024AAE" w:rsidTr="002D7353">
        <w:trPr>
          <w:trHeight w:val="2806"/>
        </w:trPr>
        <w:tc>
          <w:tcPr>
            <w:tcW w:w="2028" w:type="dxa"/>
            <w:tcBorders>
              <w:right w:val="single" w:sz="4" w:space="0" w:color="000000" w:themeColor="text1"/>
            </w:tcBorders>
          </w:tcPr>
          <w:p w:rsidR="00024AAE" w:rsidRDefault="00024AAE" w:rsidP="002D7353"/>
        </w:tc>
        <w:tc>
          <w:tcPr>
            <w:tcW w:w="6302" w:type="dxa"/>
            <w:tcBorders>
              <w:left w:val="single" w:sz="4" w:space="0" w:color="000000" w:themeColor="text1"/>
            </w:tcBorders>
            <w:vAlign w:val="center"/>
          </w:tcPr>
          <w:p w:rsidR="00024AAE" w:rsidRDefault="00024AAE" w:rsidP="002D7353">
            <w:pPr>
              <w:pStyle w:val="Sansinterligne"/>
              <w:jc w:val="center"/>
              <w:rPr>
                <w:color w:val="76923C" w:themeColor="accent3" w:themeShade="BF"/>
              </w:rPr>
            </w:pPr>
          </w:p>
        </w:tc>
      </w:tr>
    </w:tbl>
    <w:p w:rsidR="00024AAE" w:rsidRDefault="00024AAE"/>
    <w:p w:rsidR="00024AAE" w:rsidRDefault="00024AAE"/>
    <w:p w:rsidR="00024AAE" w:rsidRDefault="00024AAE"/>
    <w:p w:rsidR="00024AAE" w:rsidRDefault="00024AAE"/>
    <w:p w:rsidR="00024AAE" w:rsidRDefault="00024AAE"/>
    <w:p w:rsidR="00024AAE" w:rsidRPr="00024AAE" w:rsidRDefault="00024AAE">
      <w:pPr>
        <w:rPr>
          <w:color w:val="1F497D" w:themeColor="text2"/>
        </w:rPr>
      </w:pPr>
    </w:p>
    <w:p w:rsidR="00024AAE" w:rsidRPr="00024AAE" w:rsidRDefault="00024AAE">
      <w:pPr>
        <w:rPr>
          <w:color w:val="1F497D" w:themeColor="text2"/>
        </w:rPr>
      </w:pPr>
    </w:p>
    <w:p w:rsidR="00024AAE" w:rsidRPr="00024AAE" w:rsidRDefault="00024AAE">
      <w:pPr>
        <w:rPr>
          <w:color w:val="1F497D" w:themeColor="text2"/>
        </w:rPr>
      </w:pPr>
    </w:p>
    <w:p w:rsidR="00580CC2" w:rsidRDefault="00024AAE" w:rsidP="00024AAE">
      <w:pPr>
        <w:shd w:val="clear" w:color="auto" w:fill="FFFFFF" w:themeFill="background1"/>
        <w:jc w:val="center"/>
        <w:rPr>
          <w:rFonts w:asciiTheme="majorHAnsi" w:hAnsiTheme="majorHAnsi"/>
          <w:color w:val="1F497D" w:themeColor="text2"/>
          <w:sz w:val="56"/>
          <w:szCs w:val="56"/>
        </w:rPr>
      </w:pPr>
      <w:r w:rsidRPr="00024AAE">
        <w:rPr>
          <w:rFonts w:asciiTheme="majorHAnsi" w:hAnsiTheme="majorHAnsi"/>
          <w:color w:val="1F497D" w:themeColor="text2"/>
          <w:sz w:val="56"/>
          <w:szCs w:val="56"/>
        </w:rPr>
        <w:t xml:space="preserve">LE </w:t>
      </w:r>
      <w:r w:rsidR="00580CC2">
        <w:rPr>
          <w:rFonts w:asciiTheme="majorHAnsi" w:hAnsiTheme="majorHAnsi"/>
          <w:color w:val="1F497D" w:themeColor="text2"/>
          <w:sz w:val="56"/>
          <w:szCs w:val="56"/>
        </w:rPr>
        <w:t>ENSEIGNES DE LA DISTRIBUTION</w:t>
      </w:r>
      <w:r w:rsidR="00580CC2">
        <w:rPr>
          <w:rFonts w:asciiTheme="majorHAnsi" w:hAnsiTheme="majorHAnsi"/>
          <w:color w:val="1F497D" w:themeColor="text2"/>
          <w:sz w:val="56"/>
          <w:szCs w:val="56"/>
        </w:rPr>
        <w:br/>
        <w:t>&amp;</w:t>
      </w:r>
    </w:p>
    <w:p w:rsidR="00024AAE" w:rsidRPr="00024AAE" w:rsidRDefault="00024AAE" w:rsidP="00024AAE">
      <w:pPr>
        <w:shd w:val="clear" w:color="auto" w:fill="FFFFFF" w:themeFill="background1"/>
        <w:jc w:val="center"/>
        <w:rPr>
          <w:rFonts w:asciiTheme="majorHAnsi" w:hAnsiTheme="majorHAnsi"/>
          <w:color w:val="1F497D" w:themeColor="text2"/>
          <w:sz w:val="56"/>
          <w:szCs w:val="56"/>
        </w:rPr>
      </w:pPr>
      <w:r w:rsidRPr="00024AAE">
        <w:rPr>
          <w:rFonts w:asciiTheme="majorHAnsi" w:hAnsiTheme="majorHAnsi"/>
          <w:color w:val="1F497D" w:themeColor="text2"/>
          <w:sz w:val="56"/>
          <w:szCs w:val="56"/>
        </w:rPr>
        <w:t xml:space="preserve"> LA NUTRITION</w:t>
      </w:r>
    </w:p>
    <w:p w:rsidR="00024AAE" w:rsidRDefault="00024AAE"/>
    <w:p w:rsidR="00AA6851" w:rsidRDefault="00AA6851"/>
    <w:p w:rsidR="00AA6851" w:rsidRDefault="00AA6851"/>
    <w:p w:rsidR="00024AAE" w:rsidRDefault="00024AAE"/>
    <w:p w:rsidR="00024AAE" w:rsidRDefault="00024AAE" w:rsidP="00024AAE">
      <w:pPr>
        <w:jc w:val="center"/>
      </w:pPr>
      <w:r w:rsidRPr="00024AAE">
        <w:rPr>
          <w:noProof/>
        </w:rPr>
        <w:drawing>
          <wp:inline distT="0" distB="0" distL="0" distR="0">
            <wp:extent cx="1955502" cy="1285875"/>
            <wp:effectExtent l="19050" t="0" r="6648" b="0"/>
            <wp:docPr id="72" name="Image 1" descr="C:\Users\AYNES Gabrielle\Downloads\logo_h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NES Gabrielle\Downloads\logo_hd (2).jpg"/>
                    <pic:cNvPicPr>
                      <a:picLocks noChangeAspect="1" noChangeArrowheads="1"/>
                    </pic:cNvPicPr>
                  </pic:nvPicPr>
                  <pic:blipFill>
                    <a:blip r:embed="rId9" cstate="print"/>
                    <a:srcRect/>
                    <a:stretch>
                      <a:fillRect/>
                    </a:stretch>
                  </pic:blipFill>
                  <pic:spPr bwMode="auto">
                    <a:xfrm>
                      <a:off x="0" y="0"/>
                      <a:ext cx="1956500" cy="1286531"/>
                    </a:xfrm>
                    <a:prstGeom prst="rect">
                      <a:avLst/>
                    </a:prstGeom>
                    <a:noFill/>
                    <a:ln w="9525">
                      <a:noFill/>
                      <a:miter lim="800000"/>
                      <a:headEnd/>
                      <a:tailEnd/>
                    </a:ln>
                  </pic:spPr>
                </pic:pic>
              </a:graphicData>
            </a:graphic>
          </wp:inline>
        </w:drawing>
      </w:r>
    </w:p>
    <w:p w:rsidR="00024AAE" w:rsidRDefault="00024AAE"/>
    <w:p w:rsidR="00716FE5" w:rsidRDefault="00716FE5"/>
    <w:p w:rsidR="00716FE5" w:rsidRDefault="00716FE5"/>
    <w:p w:rsidR="00716FE5" w:rsidRDefault="00716FE5"/>
    <w:p w:rsidR="00024AAE" w:rsidRDefault="00024AAE"/>
    <w:p w:rsidR="00280DFB" w:rsidRPr="00530B9A" w:rsidRDefault="00280DFB" w:rsidP="00502D2D">
      <w:pPr>
        <w:jc w:val="both"/>
        <w:rPr>
          <w:rFonts w:ascii="Times New Roman" w:hAnsi="Times New Roman" w:cs="Times New Roman"/>
        </w:rPr>
      </w:pPr>
    </w:p>
    <w:p w:rsidR="000B1202" w:rsidRDefault="000B1202" w:rsidP="00ED2E7C">
      <w:pPr>
        <w:ind w:firstLine="708"/>
        <w:jc w:val="both"/>
        <w:rPr>
          <w:rFonts w:ascii="Times New Roman" w:hAnsi="Times New Roman" w:cs="Times New Roman"/>
        </w:rPr>
      </w:pPr>
    </w:p>
    <w:p w:rsidR="000B1202" w:rsidRDefault="000B1202" w:rsidP="00ED2E7C">
      <w:pPr>
        <w:ind w:firstLine="708"/>
        <w:jc w:val="both"/>
        <w:rPr>
          <w:rFonts w:ascii="Times New Roman" w:hAnsi="Times New Roman" w:cs="Times New Roman"/>
        </w:rPr>
      </w:pPr>
    </w:p>
    <w:p w:rsidR="000B1202" w:rsidRDefault="000B1202" w:rsidP="00ED2E7C">
      <w:pPr>
        <w:ind w:firstLine="708"/>
        <w:jc w:val="both"/>
        <w:rPr>
          <w:rFonts w:ascii="Times New Roman" w:hAnsi="Times New Roman" w:cs="Times New Roman"/>
        </w:rPr>
      </w:pPr>
    </w:p>
    <w:p w:rsidR="000B1202" w:rsidRDefault="000B1202" w:rsidP="00ED2E7C">
      <w:pPr>
        <w:ind w:firstLine="708"/>
        <w:jc w:val="both"/>
        <w:rPr>
          <w:rFonts w:ascii="Times New Roman" w:hAnsi="Times New Roman" w:cs="Times New Roman"/>
        </w:rPr>
      </w:pPr>
    </w:p>
    <w:p w:rsidR="000B1202" w:rsidRDefault="000B1202" w:rsidP="00ED2E7C">
      <w:pPr>
        <w:ind w:firstLine="708"/>
        <w:jc w:val="both"/>
        <w:rPr>
          <w:rFonts w:ascii="Times New Roman" w:hAnsi="Times New Roman" w:cs="Times New Roman"/>
        </w:rPr>
      </w:pPr>
    </w:p>
    <w:p w:rsidR="00C7208D" w:rsidRPr="00530B9A" w:rsidRDefault="00EE67C1" w:rsidP="00ED2E7C">
      <w:pPr>
        <w:ind w:firstLine="708"/>
        <w:jc w:val="both"/>
        <w:rPr>
          <w:rFonts w:ascii="Times New Roman" w:hAnsi="Times New Roman" w:cs="Times New Roman"/>
        </w:rPr>
      </w:pPr>
      <w:r w:rsidRPr="00530B9A">
        <w:rPr>
          <w:rFonts w:ascii="Times New Roman" w:hAnsi="Times New Roman" w:cs="Times New Roman"/>
        </w:rPr>
        <w:t xml:space="preserve">Depuis plus d’une décennie, les enseignes de la distribution </w:t>
      </w:r>
      <w:r w:rsidR="00B61BE3" w:rsidRPr="00530B9A">
        <w:rPr>
          <w:rFonts w:ascii="Times New Roman" w:hAnsi="Times New Roman" w:cs="Times New Roman"/>
        </w:rPr>
        <w:t>s’engagent</w:t>
      </w:r>
      <w:r w:rsidRPr="00530B9A">
        <w:rPr>
          <w:rFonts w:ascii="Times New Roman" w:hAnsi="Times New Roman" w:cs="Times New Roman"/>
        </w:rPr>
        <w:t xml:space="preserve"> </w:t>
      </w:r>
      <w:r w:rsidR="0030143F" w:rsidRPr="00530B9A">
        <w:rPr>
          <w:rFonts w:ascii="Times New Roman" w:hAnsi="Times New Roman" w:cs="Times New Roman"/>
        </w:rPr>
        <w:t>en faveur de la nutrition</w:t>
      </w:r>
      <w:r w:rsidR="007A3A20" w:rsidRPr="00530B9A">
        <w:rPr>
          <w:rFonts w:ascii="Times New Roman" w:hAnsi="Times New Roman" w:cs="Times New Roman"/>
        </w:rPr>
        <w:t>.</w:t>
      </w:r>
      <w:r w:rsidR="00D53A69">
        <w:rPr>
          <w:rFonts w:ascii="Times New Roman" w:hAnsi="Times New Roman" w:cs="Times New Roman"/>
        </w:rPr>
        <w:t xml:space="preserve"> </w:t>
      </w:r>
      <w:r w:rsidR="007A3A20" w:rsidRPr="00530B9A">
        <w:rPr>
          <w:rFonts w:ascii="Times New Roman" w:hAnsi="Times New Roman" w:cs="Times New Roman"/>
        </w:rPr>
        <w:t>Pour recenser l’e</w:t>
      </w:r>
      <w:r w:rsidR="00CB03BD">
        <w:rPr>
          <w:rFonts w:ascii="Times New Roman" w:hAnsi="Times New Roman" w:cs="Times New Roman"/>
        </w:rPr>
        <w:t>nsemble de ces initiatives, le C</w:t>
      </w:r>
      <w:r w:rsidR="007A3A20" w:rsidRPr="00530B9A">
        <w:rPr>
          <w:rFonts w:ascii="Times New Roman" w:hAnsi="Times New Roman" w:cs="Times New Roman"/>
        </w:rPr>
        <w:t>omi</w:t>
      </w:r>
      <w:r w:rsidR="00475CEE">
        <w:rPr>
          <w:rFonts w:ascii="Times New Roman" w:hAnsi="Times New Roman" w:cs="Times New Roman"/>
        </w:rPr>
        <w:t>té qualité</w:t>
      </w:r>
      <w:r w:rsidR="00A64B71">
        <w:rPr>
          <w:rFonts w:ascii="Times New Roman" w:hAnsi="Times New Roman" w:cs="Times New Roman"/>
        </w:rPr>
        <w:t xml:space="preserve"> alimentaire</w:t>
      </w:r>
      <w:r w:rsidR="00475CEE">
        <w:rPr>
          <w:rFonts w:ascii="Times New Roman" w:hAnsi="Times New Roman" w:cs="Times New Roman"/>
        </w:rPr>
        <w:t xml:space="preserve"> de la FCD </w:t>
      </w:r>
      <w:r w:rsidR="007A3A20" w:rsidRPr="00530B9A">
        <w:rPr>
          <w:rFonts w:ascii="Times New Roman" w:hAnsi="Times New Roman" w:cs="Times New Roman"/>
        </w:rPr>
        <w:t>a initié</w:t>
      </w:r>
      <w:r w:rsidR="00A64B71">
        <w:rPr>
          <w:rFonts w:ascii="Times New Roman" w:hAnsi="Times New Roman" w:cs="Times New Roman"/>
        </w:rPr>
        <w:t>, en 2013</w:t>
      </w:r>
      <w:r w:rsidR="002E4D5F">
        <w:rPr>
          <w:rFonts w:ascii="Times New Roman" w:hAnsi="Times New Roman" w:cs="Times New Roman"/>
        </w:rPr>
        <w:t>,</w:t>
      </w:r>
      <w:r w:rsidR="007A3A20" w:rsidRPr="00530B9A">
        <w:rPr>
          <w:rFonts w:ascii="Times New Roman" w:hAnsi="Times New Roman" w:cs="Times New Roman"/>
        </w:rPr>
        <w:t xml:space="preserve"> la rédaction </w:t>
      </w:r>
      <w:r w:rsidR="005219CA">
        <w:rPr>
          <w:rFonts w:ascii="Times New Roman" w:hAnsi="Times New Roman" w:cs="Times New Roman"/>
        </w:rPr>
        <w:t xml:space="preserve">d’une </w:t>
      </w:r>
      <w:r w:rsidR="00ED2E7C">
        <w:rPr>
          <w:rFonts w:ascii="Times New Roman" w:hAnsi="Times New Roman" w:cs="Times New Roman"/>
        </w:rPr>
        <w:t>synthèse</w:t>
      </w:r>
      <w:r w:rsidR="007E3CDA" w:rsidRPr="00530B9A">
        <w:rPr>
          <w:rFonts w:ascii="Times New Roman" w:hAnsi="Times New Roman" w:cs="Times New Roman"/>
        </w:rPr>
        <w:t xml:space="preserve">, en association avec six enseignes (Auchan, Carrefour, Casino, Cora, </w:t>
      </w:r>
      <w:proofErr w:type="spellStart"/>
      <w:r w:rsidR="007E3CDA" w:rsidRPr="00530B9A">
        <w:rPr>
          <w:rFonts w:ascii="Times New Roman" w:hAnsi="Times New Roman" w:cs="Times New Roman"/>
        </w:rPr>
        <w:t>Franprix</w:t>
      </w:r>
      <w:proofErr w:type="spellEnd"/>
      <w:r w:rsidR="007E3CDA" w:rsidRPr="00530B9A">
        <w:rPr>
          <w:rFonts w:ascii="Times New Roman" w:hAnsi="Times New Roman" w:cs="Times New Roman"/>
        </w:rPr>
        <w:t>/</w:t>
      </w:r>
      <w:r w:rsidR="0052186F">
        <w:rPr>
          <w:rFonts w:ascii="Times New Roman" w:hAnsi="Times New Roman" w:cs="Times New Roman"/>
        </w:rPr>
        <w:t>L</w:t>
      </w:r>
      <w:r w:rsidR="007E3CDA" w:rsidRPr="00530B9A">
        <w:rPr>
          <w:rFonts w:ascii="Times New Roman" w:hAnsi="Times New Roman" w:cs="Times New Roman"/>
        </w:rPr>
        <w:t>eader Price et Monoprix)</w:t>
      </w:r>
      <w:r w:rsidR="006D7FE4" w:rsidRPr="00530B9A">
        <w:rPr>
          <w:rFonts w:ascii="Times New Roman" w:hAnsi="Times New Roman" w:cs="Times New Roman"/>
        </w:rPr>
        <w:t>.</w:t>
      </w:r>
      <w:r w:rsidR="006D7FE4">
        <w:rPr>
          <w:rFonts w:ascii="Times New Roman" w:hAnsi="Times New Roman" w:cs="Times New Roman"/>
        </w:rPr>
        <w:t xml:space="preserve"> </w:t>
      </w:r>
      <w:r w:rsidR="006978AB">
        <w:rPr>
          <w:rFonts w:ascii="Times New Roman" w:hAnsi="Times New Roman" w:cs="Times New Roman"/>
        </w:rPr>
        <w:t>Celle-ci</w:t>
      </w:r>
      <w:r w:rsidR="006D7FE4">
        <w:rPr>
          <w:rFonts w:ascii="Times New Roman" w:hAnsi="Times New Roman" w:cs="Times New Roman"/>
        </w:rPr>
        <w:t xml:space="preserve"> a été établie à partir des données transmises par les enseignes contributrices et des publications </w:t>
      </w:r>
      <w:r w:rsidR="009278DF">
        <w:rPr>
          <w:rFonts w:ascii="Times New Roman" w:hAnsi="Times New Roman" w:cs="Times New Roman"/>
        </w:rPr>
        <w:t xml:space="preserve">relatives à la nutrition </w:t>
      </w:r>
      <w:r w:rsidR="006D7FE4">
        <w:rPr>
          <w:rFonts w:ascii="Times New Roman" w:hAnsi="Times New Roman" w:cs="Times New Roman"/>
        </w:rPr>
        <w:t>de l’Observatoire de l’alimentation (OQALI</w:t>
      </w:r>
      <w:r w:rsidR="00ED2E7C">
        <w:rPr>
          <w:rFonts w:ascii="Times New Roman" w:hAnsi="Times New Roman" w:cs="Times New Roman"/>
        </w:rPr>
        <w:t>).</w:t>
      </w:r>
      <w:r w:rsidR="006D7FE4" w:rsidRPr="00530B9A">
        <w:rPr>
          <w:rFonts w:ascii="Times New Roman" w:hAnsi="Times New Roman" w:cs="Times New Roman"/>
        </w:rPr>
        <w:t xml:space="preserve"> </w:t>
      </w:r>
    </w:p>
    <w:p w:rsidR="00CB5260" w:rsidRDefault="007E3CDA" w:rsidP="00716FE5">
      <w:pPr>
        <w:jc w:val="both"/>
        <w:rPr>
          <w:rFonts w:ascii="Times New Roman" w:hAnsi="Times New Roman" w:cs="Times New Roman"/>
        </w:rPr>
      </w:pPr>
      <w:r w:rsidRPr="00530B9A">
        <w:rPr>
          <w:rFonts w:ascii="Times New Roman" w:hAnsi="Times New Roman" w:cs="Times New Roman"/>
        </w:rPr>
        <w:t>L’ensemble d</w:t>
      </w:r>
      <w:r w:rsidR="00E812C1">
        <w:rPr>
          <w:rFonts w:ascii="Times New Roman" w:hAnsi="Times New Roman" w:cs="Times New Roman"/>
        </w:rPr>
        <w:t>e ces</w:t>
      </w:r>
      <w:r w:rsidRPr="00530B9A">
        <w:rPr>
          <w:rFonts w:ascii="Times New Roman" w:hAnsi="Times New Roman" w:cs="Times New Roman"/>
        </w:rPr>
        <w:t xml:space="preserve"> </w:t>
      </w:r>
      <w:r w:rsidR="00E812C1">
        <w:rPr>
          <w:rFonts w:ascii="Times New Roman" w:hAnsi="Times New Roman" w:cs="Times New Roman"/>
        </w:rPr>
        <w:t>mesures</w:t>
      </w:r>
      <w:r w:rsidRPr="00530B9A">
        <w:rPr>
          <w:rFonts w:ascii="Times New Roman" w:hAnsi="Times New Roman" w:cs="Times New Roman"/>
        </w:rPr>
        <w:t xml:space="preserve"> </w:t>
      </w:r>
      <w:r w:rsidR="009F4E0D">
        <w:rPr>
          <w:rFonts w:ascii="Times New Roman" w:hAnsi="Times New Roman" w:cs="Times New Roman"/>
        </w:rPr>
        <w:t xml:space="preserve">a </w:t>
      </w:r>
      <w:r w:rsidR="00E812C1">
        <w:rPr>
          <w:rFonts w:ascii="Times New Roman" w:hAnsi="Times New Roman" w:cs="Times New Roman"/>
        </w:rPr>
        <w:t>pour</w:t>
      </w:r>
      <w:r w:rsidR="009E5D88">
        <w:rPr>
          <w:rFonts w:ascii="Times New Roman" w:hAnsi="Times New Roman" w:cs="Times New Roman"/>
        </w:rPr>
        <w:t xml:space="preserve"> objectif</w:t>
      </w:r>
      <w:r w:rsidR="00950B23">
        <w:rPr>
          <w:rFonts w:ascii="Times New Roman" w:hAnsi="Times New Roman" w:cs="Times New Roman"/>
        </w:rPr>
        <w:t xml:space="preserve"> </w:t>
      </w:r>
      <w:r w:rsidR="00E812C1">
        <w:rPr>
          <w:rFonts w:ascii="Times New Roman" w:hAnsi="Times New Roman" w:cs="Times New Roman"/>
        </w:rPr>
        <w:t>de </w:t>
      </w:r>
      <w:r w:rsidR="000804D9">
        <w:rPr>
          <w:rFonts w:ascii="Times New Roman" w:hAnsi="Times New Roman" w:cs="Times New Roman"/>
        </w:rPr>
        <w:t xml:space="preserve">valoriser une bonne alimentation auprès des consommateurs et </w:t>
      </w:r>
      <w:r w:rsidR="00E812C1">
        <w:rPr>
          <w:rFonts w:ascii="Times New Roman" w:hAnsi="Times New Roman" w:cs="Times New Roman"/>
        </w:rPr>
        <w:t>d’</w:t>
      </w:r>
      <w:r w:rsidR="000804D9">
        <w:rPr>
          <w:rFonts w:ascii="Times New Roman" w:hAnsi="Times New Roman" w:cs="Times New Roman"/>
        </w:rPr>
        <w:t xml:space="preserve">améliorer la qualité nutritionnelle des </w:t>
      </w:r>
      <w:r w:rsidR="00B02D9F">
        <w:rPr>
          <w:rFonts w:ascii="Times New Roman" w:hAnsi="Times New Roman" w:cs="Times New Roman"/>
        </w:rPr>
        <w:t>marques de distributeur (MDD)</w:t>
      </w:r>
      <w:r w:rsidR="000804D9">
        <w:rPr>
          <w:rFonts w:ascii="Times New Roman" w:hAnsi="Times New Roman" w:cs="Times New Roman"/>
        </w:rPr>
        <w:t xml:space="preserve">. L’ambition principale est de traiter les </w:t>
      </w:r>
      <w:r w:rsidR="004951EF">
        <w:rPr>
          <w:rFonts w:ascii="Times New Roman" w:hAnsi="Times New Roman" w:cs="Times New Roman"/>
        </w:rPr>
        <w:t>enjeux de la nutrition dans tous</w:t>
      </w:r>
      <w:r w:rsidR="000804D9">
        <w:rPr>
          <w:rFonts w:ascii="Times New Roman" w:hAnsi="Times New Roman" w:cs="Times New Roman"/>
        </w:rPr>
        <w:t xml:space="preserve"> ses aspects : de la composition du pro</w:t>
      </w:r>
      <w:r w:rsidR="00950B23">
        <w:rPr>
          <w:rFonts w:ascii="Times New Roman" w:hAnsi="Times New Roman" w:cs="Times New Roman"/>
        </w:rPr>
        <w:t xml:space="preserve">duit à son étiquetage jusqu’à </w:t>
      </w:r>
      <w:r w:rsidR="009F4E0D">
        <w:rPr>
          <w:rFonts w:ascii="Times New Roman" w:hAnsi="Times New Roman" w:cs="Times New Roman"/>
        </w:rPr>
        <w:t>l’infor</w:t>
      </w:r>
      <w:r w:rsidR="00FA341A">
        <w:rPr>
          <w:rFonts w:ascii="Times New Roman" w:hAnsi="Times New Roman" w:cs="Times New Roman"/>
        </w:rPr>
        <w:t>mation des consommateurs</w:t>
      </w:r>
      <w:r w:rsidR="009F4E0D">
        <w:rPr>
          <w:rFonts w:ascii="Times New Roman" w:hAnsi="Times New Roman" w:cs="Times New Roman"/>
        </w:rPr>
        <w:t xml:space="preserve">. </w:t>
      </w:r>
      <w:r w:rsidR="00F86909">
        <w:rPr>
          <w:rFonts w:ascii="Times New Roman" w:hAnsi="Times New Roman" w:cs="Times New Roman"/>
        </w:rPr>
        <w:t xml:space="preserve">Les exemples proposés ci-après sont </w:t>
      </w:r>
      <w:r w:rsidR="00B02D9F">
        <w:rPr>
          <w:rFonts w:ascii="Times New Roman" w:hAnsi="Times New Roman" w:cs="Times New Roman"/>
        </w:rPr>
        <w:t>quelques</w:t>
      </w:r>
      <w:r w:rsidR="00F86909">
        <w:rPr>
          <w:rFonts w:ascii="Times New Roman" w:hAnsi="Times New Roman" w:cs="Times New Roman"/>
        </w:rPr>
        <w:t xml:space="preserve"> illustrations concrè</w:t>
      </w:r>
      <w:r w:rsidR="00B02D9F">
        <w:rPr>
          <w:rFonts w:ascii="Times New Roman" w:hAnsi="Times New Roman" w:cs="Times New Roman"/>
        </w:rPr>
        <w:t xml:space="preserve">tes des mesures mises en œuvre par toutes les enseignes. </w:t>
      </w:r>
    </w:p>
    <w:p w:rsidR="000804D9" w:rsidRDefault="000804D9" w:rsidP="00716FE5">
      <w:pPr>
        <w:jc w:val="both"/>
        <w:rPr>
          <w:rFonts w:ascii="Times New Roman" w:hAnsi="Times New Roman" w:cs="Times New Roman"/>
        </w:rPr>
      </w:pPr>
      <w:r>
        <w:rPr>
          <w:rFonts w:ascii="Times New Roman" w:hAnsi="Times New Roman" w:cs="Times New Roman"/>
        </w:rPr>
        <w:t xml:space="preserve">Pour cela, 5 </w:t>
      </w:r>
      <w:r w:rsidR="009F4E0D">
        <w:rPr>
          <w:rFonts w:ascii="Times New Roman" w:hAnsi="Times New Roman" w:cs="Times New Roman"/>
        </w:rPr>
        <w:t>actions</w:t>
      </w:r>
      <w:r w:rsidR="00ED2E7C">
        <w:rPr>
          <w:rFonts w:ascii="Times New Roman" w:hAnsi="Times New Roman" w:cs="Times New Roman"/>
        </w:rPr>
        <w:t xml:space="preserve"> principales</w:t>
      </w:r>
      <w:r>
        <w:rPr>
          <w:rFonts w:ascii="Times New Roman" w:hAnsi="Times New Roman" w:cs="Times New Roman"/>
        </w:rPr>
        <w:t xml:space="preserve"> ont été mises en œuvre :</w:t>
      </w:r>
    </w:p>
    <w:p w:rsidR="006D3386" w:rsidRDefault="006D3386" w:rsidP="006D3386">
      <w:pPr>
        <w:pStyle w:val="Paragraphedeliste"/>
        <w:numPr>
          <w:ilvl w:val="0"/>
          <w:numId w:val="18"/>
        </w:numPr>
        <w:jc w:val="both"/>
        <w:rPr>
          <w:rFonts w:ascii="Times New Roman" w:hAnsi="Times New Roman" w:cs="Times New Roman"/>
        </w:rPr>
      </w:pPr>
      <w:r w:rsidRPr="00280DFB">
        <w:rPr>
          <w:rFonts w:ascii="Times New Roman" w:hAnsi="Times New Roman" w:cs="Times New Roman"/>
          <w:b/>
        </w:rPr>
        <w:t>La reformulation des produits</w:t>
      </w:r>
      <w:r w:rsidRPr="006D3386">
        <w:rPr>
          <w:rFonts w:ascii="Times New Roman" w:hAnsi="Times New Roman" w:cs="Times New Roman"/>
        </w:rPr>
        <w:t xml:space="preserve"> afin </w:t>
      </w:r>
      <w:r>
        <w:rPr>
          <w:rFonts w:ascii="Times New Roman" w:hAnsi="Times New Roman" w:cs="Times New Roman"/>
        </w:rPr>
        <w:t>de proposer des produits plus sains (réduction des teneurs en de sel, sucre, matière</w:t>
      </w:r>
      <w:r w:rsidR="004951EF">
        <w:rPr>
          <w:rFonts w:ascii="Times New Roman" w:hAnsi="Times New Roman" w:cs="Times New Roman"/>
        </w:rPr>
        <w:t>s</w:t>
      </w:r>
      <w:r>
        <w:rPr>
          <w:rFonts w:ascii="Times New Roman" w:hAnsi="Times New Roman" w:cs="Times New Roman"/>
        </w:rPr>
        <w:t xml:space="preserve"> grasse</w:t>
      </w:r>
      <w:r w:rsidR="004951EF">
        <w:rPr>
          <w:rFonts w:ascii="Times New Roman" w:hAnsi="Times New Roman" w:cs="Times New Roman"/>
        </w:rPr>
        <w:t>s</w:t>
      </w:r>
      <w:r>
        <w:rPr>
          <w:rFonts w:ascii="Times New Roman" w:hAnsi="Times New Roman" w:cs="Times New Roman"/>
        </w:rPr>
        <w:t>) ;</w:t>
      </w:r>
    </w:p>
    <w:p w:rsidR="00280DFB" w:rsidRPr="006D3386" w:rsidRDefault="00280DFB" w:rsidP="00280DFB">
      <w:pPr>
        <w:pStyle w:val="Paragraphedeliste"/>
        <w:jc w:val="both"/>
        <w:rPr>
          <w:rFonts w:ascii="Times New Roman" w:hAnsi="Times New Roman" w:cs="Times New Roman"/>
        </w:rPr>
      </w:pPr>
    </w:p>
    <w:p w:rsidR="006D3386" w:rsidRDefault="006D3386" w:rsidP="006D3386">
      <w:pPr>
        <w:pStyle w:val="Paragraphedeliste"/>
        <w:numPr>
          <w:ilvl w:val="0"/>
          <w:numId w:val="18"/>
        </w:numPr>
        <w:jc w:val="both"/>
        <w:rPr>
          <w:rFonts w:ascii="Times New Roman" w:hAnsi="Times New Roman" w:cs="Times New Roman"/>
        </w:rPr>
      </w:pPr>
      <w:r w:rsidRPr="00280DFB">
        <w:rPr>
          <w:rFonts w:ascii="Times New Roman" w:hAnsi="Times New Roman" w:cs="Times New Roman"/>
          <w:b/>
        </w:rPr>
        <w:t>La création de nouvelles gammes</w:t>
      </w:r>
      <w:r w:rsidRPr="006D3386">
        <w:rPr>
          <w:rFonts w:ascii="Times New Roman" w:hAnsi="Times New Roman" w:cs="Times New Roman"/>
        </w:rPr>
        <w:t xml:space="preserve"> </w:t>
      </w:r>
      <w:r>
        <w:rPr>
          <w:rFonts w:ascii="Times New Roman" w:hAnsi="Times New Roman" w:cs="Times New Roman"/>
        </w:rPr>
        <w:t>pour s’ada</w:t>
      </w:r>
      <w:r w:rsidR="00ED2E7C">
        <w:rPr>
          <w:rFonts w:ascii="Times New Roman" w:hAnsi="Times New Roman" w:cs="Times New Roman"/>
        </w:rPr>
        <w:t>pter aux besoins spécifiques de certaines catégories de</w:t>
      </w:r>
      <w:r>
        <w:rPr>
          <w:rFonts w:ascii="Times New Roman" w:hAnsi="Times New Roman" w:cs="Times New Roman"/>
        </w:rPr>
        <w:t xml:space="preserve"> consommateurs (gamme bébé, bio, sans gluten </w:t>
      </w:r>
      <w:proofErr w:type="spellStart"/>
      <w:r>
        <w:rPr>
          <w:rFonts w:ascii="Times New Roman" w:hAnsi="Times New Roman" w:cs="Times New Roman"/>
        </w:rPr>
        <w:t>etc</w:t>
      </w:r>
      <w:proofErr w:type="spellEnd"/>
      <w:r>
        <w:rPr>
          <w:rFonts w:ascii="Times New Roman" w:hAnsi="Times New Roman" w:cs="Times New Roman"/>
        </w:rPr>
        <w:t>) ;</w:t>
      </w:r>
    </w:p>
    <w:p w:rsidR="00280DFB" w:rsidRPr="006D3386" w:rsidRDefault="00280DFB" w:rsidP="00280DFB">
      <w:pPr>
        <w:pStyle w:val="Paragraphedeliste"/>
        <w:jc w:val="both"/>
        <w:rPr>
          <w:rFonts w:ascii="Times New Roman" w:hAnsi="Times New Roman" w:cs="Times New Roman"/>
        </w:rPr>
      </w:pPr>
    </w:p>
    <w:p w:rsidR="006D3386" w:rsidRDefault="006D3386" w:rsidP="006D3386">
      <w:pPr>
        <w:pStyle w:val="Paragraphedeliste"/>
        <w:numPr>
          <w:ilvl w:val="0"/>
          <w:numId w:val="18"/>
        </w:numPr>
        <w:jc w:val="both"/>
        <w:rPr>
          <w:rFonts w:ascii="Times New Roman" w:hAnsi="Times New Roman" w:cs="Times New Roman"/>
        </w:rPr>
      </w:pPr>
      <w:r w:rsidRPr="00280DFB">
        <w:rPr>
          <w:rFonts w:ascii="Times New Roman" w:hAnsi="Times New Roman" w:cs="Times New Roman"/>
          <w:b/>
        </w:rPr>
        <w:t xml:space="preserve">Le </w:t>
      </w:r>
      <w:proofErr w:type="spellStart"/>
      <w:r w:rsidRPr="00280DFB">
        <w:rPr>
          <w:rFonts w:ascii="Times New Roman" w:hAnsi="Times New Roman" w:cs="Times New Roman"/>
          <w:b/>
        </w:rPr>
        <w:t>réétiquetage</w:t>
      </w:r>
      <w:proofErr w:type="spellEnd"/>
      <w:r w:rsidRPr="00280DFB">
        <w:rPr>
          <w:rFonts w:ascii="Times New Roman" w:hAnsi="Times New Roman" w:cs="Times New Roman"/>
          <w:b/>
        </w:rPr>
        <w:t xml:space="preserve"> nutritionnel</w:t>
      </w:r>
      <w:r w:rsidRPr="006D3386">
        <w:rPr>
          <w:rFonts w:ascii="Times New Roman" w:hAnsi="Times New Roman" w:cs="Times New Roman"/>
        </w:rPr>
        <w:t xml:space="preserve"> dans le but d’améliorer la visibilité et la compréhension du consommat</w:t>
      </w:r>
      <w:r>
        <w:rPr>
          <w:rFonts w:ascii="Times New Roman" w:hAnsi="Times New Roman" w:cs="Times New Roman"/>
        </w:rPr>
        <w:t>eur ;</w:t>
      </w:r>
      <w:r w:rsidRPr="006D3386">
        <w:rPr>
          <w:rFonts w:ascii="Times New Roman" w:hAnsi="Times New Roman" w:cs="Times New Roman"/>
        </w:rPr>
        <w:t xml:space="preserve"> </w:t>
      </w:r>
    </w:p>
    <w:p w:rsidR="00280DFB" w:rsidRPr="006D3386" w:rsidRDefault="00280DFB" w:rsidP="00280DFB">
      <w:pPr>
        <w:pStyle w:val="Paragraphedeliste"/>
        <w:jc w:val="both"/>
        <w:rPr>
          <w:rFonts w:ascii="Times New Roman" w:hAnsi="Times New Roman" w:cs="Times New Roman"/>
        </w:rPr>
      </w:pPr>
    </w:p>
    <w:p w:rsidR="000804D9" w:rsidRDefault="006978AB" w:rsidP="006D3386">
      <w:pPr>
        <w:pStyle w:val="Paragraphedeliste"/>
        <w:numPr>
          <w:ilvl w:val="0"/>
          <w:numId w:val="18"/>
        </w:numPr>
        <w:jc w:val="both"/>
        <w:rPr>
          <w:rFonts w:ascii="Times New Roman" w:hAnsi="Times New Roman" w:cs="Times New Roman"/>
        </w:rPr>
      </w:pPr>
      <w:r>
        <w:rPr>
          <w:rFonts w:ascii="Times New Roman" w:hAnsi="Times New Roman" w:cs="Times New Roman"/>
          <w:b/>
        </w:rPr>
        <w:t>La promotion</w:t>
      </w:r>
      <w:r w:rsidR="006D3386">
        <w:rPr>
          <w:rFonts w:ascii="Times New Roman" w:hAnsi="Times New Roman" w:cs="Times New Roman"/>
        </w:rPr>
        <w:t xml:space="preserve"> </w:t>
      </w:r>
      <w:r w:rsidR="006D3386" w:rsidRPr="006978AB">
        <w:rPr>
          <w:rFonts w:ascii="Times New Roman" w:hAnsi="Times New Roman" w:cs="Times New Roman"/>
          <w:b/>
        </w:rPr>
        <w:t>des produits bruts</w:t>
      </w:r>
      <w:r>
        <w:rPr>
          <w:rFonts w:ascii="Times New Roman" w:hAnsi="Times New Roman" w:cs="Times New Roman"/>
        </w:rPr>
        <w:t xml:space="preserve"> </w:t>
      </w:r>
      <w:r w:rsidR="00E023E3">
        <w:rPr>
          <w:rFonts w:ascii="Times New Roman" w:hAnsi="Times New Roman" w:cs="Times New Roman"/>
        </w:rPr>
        <w:t>par</w:t>
      </w:r>
      <w:r>
        <w:rPr>
          <w:rFonts w:ascii="Times New Roman" w:hAnsi="Times New Roman" w:cs="Times New Roman"/>
        </w:rPr>
        <w:t xml:space="preserve"> des prix attractifs et </w:t>
      </w:r>
      <w:r w:rsidR="00E023E3">
        <w:rPr>
          <w:rFonts w:ascii="Times New Roman" w:hAnsi="Times New Roman" w:cs="Times New Roman"/>
        </w:rPr>
        <w:t>des</w:t>
      </w:r>
      <w:r>
        <w:rPr>
          <w:rFonts w:ascii="Times New Roman" w:hAnsi="Times New Roman" w:cs="Times New Roman"/>
        </w:rPr>
        <w:t xml:space="preserve"> stands</w:t>
      </w:r>
      <w:r w:rsidR="00ED2E7C">
        <w:rPr>
          <w:rFonts w:ascii="Times New Roman" w:hAnsi="Times New Roman" w:cs="Times New Roman"/>
        </w:rPr>
        <w:t xml:space="preserve"> </w:t>
      </w:r>
      <w:r w:rsidR="00E023E3">
        <w:rPr>
          <w:rFonts w:ascii="Times New Roman" w:hAnsi="Times New Roman" w:cs="Times New Roman"/>
        </w:rPr>
        <w:t>valorisés</w:t>
      </w:r>
      <w:r w:rsidR="006D3386">
        <w:rPr>
          <w:rFonts w:ascii="Times New Roman" w:hAnsi="Times New Roman" w:cs="Times New Roman"/>
        </w:rPr>
        <w:t>;</w:t>
      </w:r>
    </w:p>
    <w:p w:rsidR="00280DFB" w:rsidRPr="006D3386" w:rsidRDefault="00280DFB" w:rsidP="00280DFB">
      <w:pPr>
        <w:pStyle w:val="Paragraphedeliste"/>
        <w:jc w:val="both"/>
        <w:rPr>
          <w:rFonts w:ascii="Times New Roman" w:hAnsi="Times New Roman" w:cs="Times New Roman"/>
        </w:rPr>
      </w:pPr>
    </w:p>
    <w:p w:rsidR="006D7FE4" w:rsidRPr="006978AB" w:rsidRDefault="006D3386" w:rsidP="00716FE5">
      <w:pPr>
        <w:pStyle w:val="Paragraphedeliste"/>
        <w:numPr>
          <w:ilvl w:val="0"/>
          <w:numId w:val="18"/>
        </w:numPr>
        <w:jc w:val="both"/>
        <w:rPr>
          <w:rFonts w:ascii="Times New Roman" w:hAnsi="Times New Roman" w:cs="Times New Roman"/>
        </w:rPr>
      </w:pPr>
      <w:r w:rsidRPr="00280DFB">
        <w:rPr>
          <w:rFonts w:ascii="Times New Roman" w:hAnsi="Times New Roman" w:cs="Times New Roman"/>
          <w:b/>
        </w:rPr>
        <w:t>Le développement des</w:t>
      </w:r>
      <w:r w:rsidR="000804D9" w:rsidRPr="00280DFB">
        <w:rPr>
          <w:rFonts w:ascii="Times New Roman" w:hAnsi="Times New Roman" w:cs="Times New Roman"/>
          <w:b/>
        </w:rPr>
        <w:t xml:space="preserve"> supports de communication </w:t>
      </w:r>
      <w:r w:rsidR="00280DFB">
        <w:rPr>
          <w:rFonts w:ascii="Times New Roman" w:hAnsi="Times New Roman" w:cs="Times New Roman"/>
        </w:rPr>
        <w:t>pour promouvoir la nutrition auprès des cons</w:t>
      </w:r>
      <w:r w:rsidR="00B02D9F">
        <w:rPr>
          <w:rFonts w:ascii="Times New Roman" w:hAnsi="Times New Roman" w:cs="Times New Roman"/>
        </w:rPr>
        <w:t xml:space="preserve">ommateurs et des collaborateurs. </w:t>
      </w:r>
    </w:p>
    <w:p w:rsidR="006D7FE4" w:rsidRDefault="006D7FE4" w:rsidP="00716FE5">
      <w:pPr>
        <w:jc w:val="both"/>
        <w:rPr>
          <w:rFonts w:ascii="Times New Roman" w:hAnsi="Times New Roman" w:cs="Times New Roman"/>
        </w:rPr>
      </w:pPr>
    </w:p>
    <w:p w:rsidR="006978AB" w:rsidRDefault="006978AB" w:rsidP="00716FE5">
      <w:pPr>
        <w:jc w:val="both"/>
        <w:rPr>
          <w:rFonts w:ascii="Times New Roman" w:hAnsi="Times New Roman" w:cs="Times New Roman"/>
        </w:rPr>
      </w:pPr>
    </w:p>
    <w:p w:rsidR="00B02D9F" w:rsidRDefault="00B02D9F" w:rsidP="00716FE5">
      <w:pPr>
        <w:jc w:val="both"/>
        <w:rPr>
          <w:rFonts w:ascii="Times New Roman" w:hAnsi="Times New Roman" w:cs="Times New Roman"/>
        </w:rPr>
      </w:pPr>
    </w:p>
    <w:p w:rsidR="00B02D9F" w:rsidRDefault="00B02D9F" w:rsidP="00716FE5">
      <w:pPr>
        <w:jc w:val="both"/>
        <w:rPr>
          <w:rFonts w:ascii="Times New Roman" w:hAnsi="Times New Roman" w:cs="Times New Roman"/>
        </w:rPr>
      </w:pPr>
    </w:p>
    <w:p w:rsidR="00280DFB" w:rsidRDefault="00280DFB" w:rsidP="00280DFB">
      <w:pPr>
        <w:rPr>
          <w:rFonts w:ascii="Times New Roman" w:hAnsi="Times New Roman" w:cs="Times New Roman"/>
        </w:rPr>
      </w:pPr>
    </w:p>
    <w:p w:rsidR="00B64C2B" w:rsidRDefault="00B64C2B" w:rsidP="00280DFB">
      <w:pPr>
        <w:rPr>
          <w:rFonts w:ascii="Times New Roman" w:hAnsi="Times New Roman" w:cs="Times New Roman"/>
        </w:rPr>
      </w:pPr>
    </w:p>
    <w:p w:rsidR="00280DFB" w:rsidRPr="00280DFB" w:rsidRDefault="00280DFB" w:rsidP="00280DFB">
      <w:pPr>
        <w:shd w:val="clear" w:color="auto" w:fill="002060"/>
        <w:tabs>
          <w:tab w:val="left" w:pos="480"/>
          <w:tab w:val="center" w:pos="4536"/>
        </w:tabs>
        <w:rPr>
          <w:color w:val="FFFFFF" w:themeColor="background1"/>
          <w:sz w:val="44"/>
          <w:szCs w:val="44"/>
        </w:rPr>
      </w:pPr>
      <w:r>
        <w:rPr>
          <w:color w:val="FFFFFF" w:themeColor="background1"/>
          <w:sz w:val="44"/>
          <w:szCs w:val="44"/>
        </w:rPr>
        <w:lastRenderedPageBreak/>
        <w:tab/>
      </w:r>
      <w:r>
        <w:rPr>
          <w:color w:val="FFFFFF" w:themeColor="background1"/>
          <w:sz w:val="44"/>
          <w:szCs w:val="44"/>
        </w:rPr>
        <w:tab/>
        <w:t>La reformulation</w:t>
      </w:r>
    </w:p>
    <w:p w:rsidR="003B70A7" w:rsidRDefault="003B70A7" w:rsidP="00280DFB">
      <w:pPr>
        <w:tabs>
          <w:tab w:val="left" w:pos="6630"/>
        </w:tabs>
        <w:jc w:val="both"/>
        <w:rPr>
          <w:rFonts w:ascii="Times New Roman" w:hAnsi="Times New Roman" w:cs="Times New Roman"/>
          <w:b/>
          <w:color w:val="002060"/>
          <w:sz w:val="20"/>
          <w:szCs w:val="20"/>
        </w:rPr>
      </w:pPr>
    </w:p>
    <w:p w:rsidR="003B70A7" w:rsidRDefault="003B70A7" w:rsidP="00B02D9F">
      <w:pPr>
        <w:framePr w:w="6253" w:h="4741" w:hRule="exact" w:hSpace="141" w:wrap="around" w:vAnchor="text" w:hAnchor="page" w:x="1480" w:y="167"/>
        <w:jc w:val="both"/>
        <w:rPr>
          <w:rFonts w:ascii="Times New Roman" w:hAnsi="Times New Roman" w:cs="Times New Roman"/>
          <w:color w:val="000000" w:themeColor="text1"/>
        </w:rPr>
      </w:pPr>
      <w:r w:rsidRPr="00DD4A8D">
        <w:rPr>
          <w:rFonts w:ascii="Times New Roman" w:hAnsi="Times New Roman" w:cs="Times New Roman"/>
          <w:color w:val="000000" w:themeColor="text1"/>
        </w:rPr>
        <w:t>Les enseignes de la distribution se sont engagé</w:t>
      </w:r>
      <w:r>
        <w:rPr>
          <w:rFonts w:ascii="Times New Roman" w:hAnsi="Times New Roman" w:cs="Times New Roman"/>
          <w:color w:val="000000" w:themeColor="text1"/>
        </w:rPr>
        <w:t>e</w:t>
      </w:r>
      <w:r w:rsidRPr="00DD4A8D">
        <w:rPr>
          <w:rFonts w:ascii="Times New Roman" w:hAnsi="Times New Roman" w:cs="Times New Roman"/>
          <w:color w:val="000000" w:themeColor="text1"/>
        </w:rPr>
        <w:t xml:space="preserve">s, </w:t>
      </w:r>
      <w:r w:rsidR="009278DF">
        <w:rPr>
          <w:rFonts w:ascii="Times New Roman" w:hAnsi="Times New Roman" w:cs="Times New Roman"/>
          <w:color w:val="000000" w:themeColor="text1"/>
        </w:rPr>
        <w:t xml:space="preserve">depuis </w:t>
      </w:r>
      <w:r w:rsidR="00C452B1">
        <w:rPr>
          <w:rFonts w:ascii="Times New Roman" w:hAnsi="Times New Roman" w:cs="Times New Roman"/>
          <w:color w:val="000000" w:themeColor="text1"/>
        </w:rPr>
        <w:t>de nombreuses années</w:t>
      </w:r>
      <w:r w:rsidR="00210C39">
        <w:rPr>
          <w:rFonts w:ascii="Times New Roman" w:hAnsi="Times New Roman" w:cs="Times New Roman"/>
          <w:color w:val="000000" w:themeColor="text1"/>
        </w:rPr>
        <w:t xml:space="preserve">, </w:t>
      </w:r>
      <w:r w:rsidRPr="00DD4A8D">
        <w:rPr>
          <w:rFonts w:ascii="Times New Roman" w:hAnsi="Times New Roman" w:cs="Times New Roman"/>
          <w:color w:val="000000" w:themeColor="text1"/>
        </w:rPr>
        <w:t xml:space="preserve">à reformuler les produits existants pour abaisser leurs teneurs en matières grasses, sucres et sel. La priorité a été donnée aux  produits </w:t>
      </w:r>
      <w:r w:rsidR="00E52B1D">
        <w:rPr>
          <w:rFonts w:ascii="Times New Roman" w:hAnsi="Times New Roman" w:cs="Times New Roman"/>
          <w:color w:val="000000" w:themeColor="text1"/>
        </w:rPr>
        <w:t>qui apportent le plus</w:t>
      </w:r>
      <w:r w:rsidRPr="00DD4A8D">
        <w:rPr>
          <w:rFonts w:ascii="Times New Roman" w:hAnsi="Times New Roman" w:cs="Times New Roman"/>
          <w:color w:val="000000" w:themeColor="text1"/>
        </w:rPr>
        <w:t xml:space="preserve"> </w:t>
      </w:r>
      <w:r w:rsidR="00E52B1D">
        <w:rPr>
          <w:rFonts w:ascii="Times New Roman" w:hAnsi="Times New Roman" w:cs="Times New Roman"/>
          <w:color w:val="000000" w:themeColor="text1"/>
        </w:rPr>
        <w:t>de</w:t>
      </w:r>
      <w:r w:rsidRPr="00DD4A8D">
        <w:rPr>
          <w:rFonts w:ascii="Times New Roman" w:hAnsi="Times New Roman" w:cs="Times New Roman"/>
          <w:color w:val="000000" w:themeColor="text1"/>
        </w:rPr>
        <w:t xml:space="preserve"> sucre</w:t>
      </w:r>
      <w:r>
        <w:rPr>
          <w:rFonts w:ascii="Times New Roman" w:hAnsi="Times New Roman" w:cs="Times New Roman"/>
          <w:color w:val="000000" w:themeColor="text1"/>
        </w:rPr>
        <w:t xml:space="preserve">, </w:t>
      </w:r>
      <w:r w:rsidR="00E52B1D">
        <w:rPr>
          <w:rFonts w:ascii="Times New Roman" w:hAnsi="Times New Roman" w:cs="Times New Roman"/>
          <w:color w:val="000000" w:themeColor="text1"/>
        </w:rPr>
        <w:t xml:space="preserve">de </w:t>
      </w:r>
      <w:r>
        <w:rPr>
          <w:rFonts w:ascii="Times New Roman" w:hAnsi="Times New Roman" w:cs="Times New Roman"/>
          <w:color w:val="000000" w:themeColor="text1"/>
        </w:rPr>
        <w:t xml:space="preserve">sel et </w:t>
      </w:r>
      <w:r w:rsidR="00E52B1D">
        <w:rPr>
          <w:rFonts w:ascii="Times New Roman" w:hAnsi="Times New Roman" w:cs="Times New Roman"/>
          <w:color w:val="000000" w:themeColor="text1"/>
        </w:rPr>
        <w:t xml:space="preserve">de </w:t>
      </w:r>
      <w:r>
        <w:rPr>
          <w:rFonts w:ascii="Times New Roman" w:hAnsi="Times New Roman" w:cs="Times New Roman"/>
          <w:color w:val="000000" w:themeColor="text1"/>
        </w:rPr>
        <w:t xml:space="preserve">matières grasses </w:t>
      </w:r>
      <w:r w:rsidR="00E52B1D">
        <w:rPr>
          <w:rFonts w:ascii="Times New Roman" w:hAnsi="Times New Roman" w:cs="Times New Roman"/>
          <w:color w:val="000000" w:themeColor="text1"/>
        </w:rPr>
        <w:t>aux consommateurs dans leurs apports journaliers</w:t>
      </w:r>
      <w:r w:rsidR="00C452B1">
        <w:rPr>
          <w:rFonts w:ascii="Times New Roman" w:hAnsi="Times New Roman" w:cs="Times New Roman"/>
          <w:color w:val="000000" w:themeColor="text1"/>
        </w:rPr>
        <w:t xml:space="preserve"> (appelés « produits les plus contributeurs »)</w:t>
      </w:r>
      <w:r w:rsidRPr="00DD4A8D">
        <w:rPr>
          <w:rFonts w:ascii="Times New Roman" w:hAnsi="Times New Roman" w:cs="Times New Roman"/>
          <w:color w:val="000000" w:themeColor="text1"/>
        </w:rPr>
        <w:t>. Les enseignes continuent à se mobiliser</w:t>
      </w:r>
      <w:r>
        <w:rPr>
          <w:rFonts w:ascii="Times New Roman" w:hAnsi="Times New Roman" w:cs="Times New Roman"/>
          <w:color w:val="000000" w:themeColor="text1"/>
        </w:rPr>
        <w:t xml:space="preserve">, </w:t>
      </w:r>
      <w:r w:rsidR="00C452B1">
        <w:rPr>
          <w:rFonts w:ascii="Times New Roman" w:hAnsi="Times New Roman" w:cs="Times New Roman"/>
          <w:color w:val="000000" w:themeColor="text1"/>
        </w:rPr>
        <w:t>en reformulant au fur et à mesure de nouvelles références</w:t>
      </w:r>
      <w:r w:rsidRPr="00DD4A8D">
        <w:rPr>
          <w:rFonts w:ascii="Times New Roman" w:hAnsi="Times New Roman" w:cs="Times New Roman"/>
          <w:color w:val="000000" w:themeColor="text1"/>
        </w:rPr>
        <w:t xml:space="preserve">. </w:t>
      </w:r>
    </w:p>
    <w:p w:rsidR="006978AB" w:rsidRDefault="006978AB" w:rsidP="00B02D9F">
      <w:pPr>
        <w:framePr w:w="6253" w:h="4741" w:hRule="exact" w:hSpace="141" w:wrap="around" w:vAnchor="text" w:hAnchor="page" w:x="1480" w:y="167"/>
        <w:jc w:val="both"/>
        <w:rPr>
          <w:rFonts w:ascii="Times New Roman" w:hAnsi="Times New Roman" w:cs="Times New Roman"/>
          <w:color w:val="000000" w:themeColor="text1"/>
        </w:rPr>
      </w:pPr>
      <w:r>
        <w:rPr>
          <w:rFonts w:ascii="Times New Roman" w:hAnsi="Times New Roman" w:cs="Times New Roman"/>
          <w:color w:val="000000" w:themeColor="text1"/>
        </w:rPr>
        <w:t>Depuis 2006</w:t>
      </w:r>
      <w:r w:rsidR="00B02D9F">
        <w:rPr>
          <w:rFonts w:ascii="Times New Roman" w:hAnsi="Times New Roman" w:cs="Times New Roman"/>
          <w:color w:val="000000" w:themeColor="text1"/>
        </w:rPr>
        <w:t xml:space="preserve"> ont été supprimé</w:t>
      </w:r>
      <w:r w:rsidR="00667B26">
        <w:rPr>
          <w:rFonts w:ascii="Times New Roman" w:hAnsi="Times New Roman" w:cs="Times New Roman"/>
          <w:color w:val="000000" w:themeColor="text1"/>
        </w:rPr>
        <w:t>es</w:t>
      </w:r>
      <w:r w:rsidR="00B02D9F">
        <w:rPr>
          <w:rFonts w:ascii="Times New Roman" w:hAnsi="Times New Roman" w:cs="Times New Roman"/>
          <w:color w:val="000000" w:themeColor="text1"/>
        </w:rPr>
        <w:t xml:space="preserve"> des MDD </w:t>
      </w:r>
      <w:r w:rsidR="0085494E">
        <w:rPr>
          <w:rStyle w:val="Appelnotedebasdep"/>
          <w:rFonts w:ascii="Times New Roman" w:hAnsi="Times New Roman" w:cs="Times New Roman"/>
          <w:color w:val="000000" w:themeColor="text1"/>
        </w:rPr>
        <w:footnoteReference w:id="1"/>
      </w:r>
      <w:r>
        <w:rPr>
          <w:rFonts w:ascii="Times New Roman" w:hAnsi="Times New Roman" w:cs="Times New Roman"/>
          <w:color w:val="000000" w:themeColor="text1"/>
        </w:rPr>
        <w:t xml:space="preserve"> : </w:t>
      </w:r>
    </w:p>
    <w:p w:rsidR="003B70A7" w:rsidRDefault="003B70A7" w:rsidP="00B02D9F">
      <w:pPr>
        <w:pStyle w:val="Paragraphedeliste"/>
        <w:framePr w:w="6253" w:h="4741" w:hRule="exact" w:hSpace="141" w:wrap="around" w:vAnchor="text" w:hAnchor="page" w:x="1480" w:y="167"/>
        <w:numPr>
          <w:ilvl w:val="0"/>
          <w:numId w:val="20"/>
        </w:numPr>
        <w:jc w:val="both"/>
        <w:rPr>
          <w:rStyle w:val="Rfrenceintense"/>
          <w:rFonts w:ascii="Times New Roman" w:hAnsi="Times New Roman" w:cs="Times New Roman"/>
          <w:b w:val="0"/>
          <w:bCs w:val="0"/>
          <w:smallCaps w:val="0"/>
          <w:color w:val="000000" w:themeColor="text1"/>
          <w:spacing w:val="0"/>
          <w:u w:val="none"/>
        </w:rPr>
      </w:pPr>
      <w:r>
        <w:rPr>
          <w:rStyle w:val="Rfrenceintense"/>
          <w:rFonts w:ascii="Times New Roman" w:hAnsi="Times New Roman" w:cs="Times New Roman"/>
          <w:b w:val="0"/>
          <w:bCs w:val="0"/>
          <w:smallCaps w:val="0"/>
          <w:color w:val="000000" w:themeColor="text1"/>
          <w:spacing w:val="0"/>
          <w:u w:val="none"/>
        </w:rPr>
        <w:t xml:space="preserve">2797 tonnes de sucre </w:t>
      </w:r>
    </w:p>
    <w:p w:rsidR="003B70A7" w:rsidRDefault="003B70A7" w:rsidP="00B02D9F">
      <w:pPr>
        <w:pStyle w:val="Paragraphedeliste"/>
        <w:framePr w:w="6253" w:h="4741" w:hRule="exact" w:hSpace="141" w:wrap="around" w:vAnchor="text" w:hAnchor="page" w:x="1480" w:y="167"/>
        <w:numPr>
          <w:ilvl w:val="0"/>
          <w:numId w:val="20"/>
        </w:numPr>
        <w:jc w:val="both"/>
        <w:rPr>
          <w:rStyle w:val="Rfrenceintense"/>
          <w:rFonts w:ascii="Times New Roman" w:hAnsi="Times New Roman" w:cs="Times New Roman"/>
          <w:b w:val="0"/>
          <w:bCs w:val="0"/>
          <w:smallCaps w:val="0"/>
          <w:color w:val="000000" w:themeColor="text1"/>
          <w:spacing w:val="0"/>
          <w:u w:val="none"/>
        </w:rPr>
      </w:pPr>
      <w:r>
        <w:rPr>
          <w:rStyle w:val="Rfrenceintense"/>
          <w:rFonts w:ascii="Times New Roman" w:hAnsi="Times New Roman" w:cs="Times New Roman"/>
          <w:b w:val="0"/>
          <w:bCs w:val="0"/>
          <w:smallCaps w:val="0"/>
          <w:color w:val="000000" w:themeColor="text1"/>
          <w:spacing w:val="0"/>
          <w:u w:val="none"/>
        </w:rPr>
        <w:t xml:space="preserve">4312 tonnes de matières grasses </w:t>
      </w:r>
    </w:p>
    <w:p w:rsidR="00B02D9F" w:rsidRDefault="003B70A7" w:rsidP="00B02D9F">
      <w:pPr>
        <w:pStyle w:val="Paragraphedeliste"/>
        <w:framePr w:w="6253" w:h="4741" w:hRule="exact" w:hSpace="141" w:wrap="around" w:vAnchor="text" w:hAnchor="page" w:x="1480" w:y="167"/>
        <w:numPr>
          <w:ilvl w:val="0"/>
          <w:numId w:val="20"/>
        </w:numPr>
        <w:jc w:val="both"/>
        <w:rPr>
          <w:rStyle w:val="Rfrenceintense"/>
          <w:rFonts w:ascii="Times New Roman" w:hAnsi="Times New Roman" w:cs="Times New Roman"/>
          <w:b w:val="0"/>
          <w:bCs w:val="0"/>
          <w:smallCaps w:val="0"/>
          <w:color w:val="000000" w:themeColor="text1"/>
          <w:spacing w:val="0"/>
          <w:u w:val="none"/>
        </w:rPr>
      </w:pPr>
      <w:r w:rsidRPr="00B02D9F">
        <w:rPr>
          <w:rStyle w:val="Rfrenceintense"/>
          <w:rFonts w:ascii="Times New Roman" w:hAnsi="Times New Roman" w:cs="Times New Roman"/>
          <w:b w:val="0"/>
          <w:bCs w:val="0"/>
          <w:smallCaps w:val="0"/>
          <w:color w:val="000000" w:themeColor="text1"/>
          <w:spacing w:val="0"/>
          <w:u w:val="none"/>
        </w:rPr>
        <w:t xml:space="preserve">4280 tonnes de sel </w:t>
      </w:r>
    </w:p>
    <w:p w:rsidR="00B02D9F" w:rsidRDefault="00B02D9F" w:rsidP="00B02D9F">
      <w:pPr>
        <w:pStyle w:val="Paragraphedeliste"/>
        <w:framePr w:w="6253" w:h="4741" w:hRule="exact" w:hSpace="141" w:wrap="around" w:vAnchor="text" w:hAnchor="page" w:x="1480" w:y="167"/>
        <w:jc w:val="both"/>
        <w:rPr>
          <w:rStyle w:val="Rfrenceintense"/>
          <w:rFonts w:ascii="Times New Roman" w:hAnsi="Times New Roman" w:cs="Times New Roman"/>
          <w:b w:val="0"/>
          <w:bCs w:val="0"/>
          <w:smallCaps w:val="0"/>
          <w:color w:val="000000" w:themeColor="text1"/>
          <w:spacing w:val="0"/>
          <w:u w:val="none"/>
        </w:rPr>
      </w:pPr>
    </w:p>
    <w:p w:rsidR="003B70A7" w:rsidRPr="00B02D9F" w:rsidRDefault="00B02D9F" w:rsidP="00B02D9F">
      <w:pPr>
        <w:framePr w:w="6253" w:h="4741" w:hRule="exact" w:hSpace="141" w:wrap="around" w:vAnchor="text" w:hAnchor="page" w:x="1480" w:y="167"/>
        <w:jc w:val="both"/>
        <w:rPr>
          <w:rStyle w:val="Rfrenceintense"/>
          <w:rFonts w:ascii="Times New Roman" w:hAnsi="Times New Roman" w:cs="Times New Roman"/>
          <w:b w:val="0"/>
          <w:bCs w:val="0"/>
          <w:smallCaps w:val="0"/>
          <w:color w:val="000000" w:themeColor="text1"/>
          <w:spacing w:val="0"/>
          <w:u w:val="none"/>
        </w:rPr>
      </w:pPr>
      <w:r>
        <w:rPr>
          <w:rStyle w:val="Rfrenceintense"/>
          <w:rFonts w:ascii="Times New Roman" w:hAnsi="Times New Roman" w:cs="Times New Roman"/>
          <w:b w:val="0"/>
          <w:bCs w:val="0"/>
          <w:smallCaps w:val="0"/>
          <w:color w:val="000000" w:themeColor="text1"/>
          <w:spacing w:val="0"/>
          <w:u w:val="none"/>
        </w:rPr>
        <w:t>C</w:t>
      </w:r>
      <w:r w:rsidR="003B70A7" w:rsidRPr="00B02D9F">
        <w:rPr>
          <w:rStyle w:val="Rfrenceintense"/>
          <w:rFonts w:ascii="Times New Roman" w:hAnsi="Times New Roman" w:cs="Times New Roman"/>
          <w:b w:val="0"/>
          <w:bCs w:val="0"/>
          <w:smallCaps w:val="0"/>
          <w:color w:val="000000" w:themeColor="text1"/>
          <w:spacing w:val="0"/>
          <w:u w:val="none"/>
        </w:rPr>
        <w:t>e sont</w:t>
      </w:r>
      <w:r>
        <w:rPr>
          <w:rStyle w:val="Rfrenceintense"/>
          <w:rFonts w:ascii="Times New Roman" w:hAnsi="Times New Roman" w:cs="Times New Roman"/>
          <w:b w:val="0"/>
          <w:bCs w:val="0"/>
          <w:smallCaps w:val="0"/>
          <w:color w:val="000000" w:themeColor="text1"/>
          <w:spacing w:val="0"/>
          <w:u w:val="none"/>
        </w:rPr>
        <w:t xml:space="preserve"> également</w:t>
      </w:r>
      <w:r w:rsidR="003B70A7" w:rsidRPr="00B02D9F">
        <w:rPr>
          <w:rStyle w:val="Rfrenceintense"/>
          <w:rFonts w:ascii="Times New Roman" w:hAnsi="Times New Roman" w:cs="Times New Roman"/>
          <w:b w:val="0"/>
          <w:bCs w:val="0"/>
          <w:smallCaps w:val="0"/>
          <w:color w:val="000000" w:themeColor="text1"/>
          <w:spacing w:val="0"/>
          <w:u w:val="none"/>
        </w:rPr>
        <w:t xml:space="preserve"> 31 300 analyses nutritionnelles </w:t>
      </w:r>
      <w:r>
        <w:rPr>
          <w:rStyle w:val="Rfrenceintense"/>
          <w:rFonts w:ascii="Times New Roman" w:hAnsi="Times New Roman" w:cs="Times New Roman"/>
          <w:b w:val="0"/>
          <w:bCs w:val="0"/>
          <w:smallCaps w:val="0"/>
          <w:color w:val="000000" w:themeColor="text1"/>
          <w:spacing w:val="0"/>
          <w:u w:val="none"/>
        </w:rPr>
        <w:t xml:space="preserve">en moyenne </w:t>
      </w:r>
      <w:r w:rsidR="003B70A7" w:rsidRPr="00B02D9F">
        <w:rPr>
          <w:rStyle w:val="Rfrenceintense"/>
          <w:rFonts w:ascii="Times New Roman" w:hAnsi="Times New Roman" w:cs="Times New Roman"/>
          <w:b w:val="0"/>
          <w:bCs w:val="0"/>
          <w:smallCaps w:val="0"/>
          <w:color w:val="000000" w:themeColor="text1"/>
          <w:spacing w:val="0"/>
          <w:u w:val="none"/>
        </w:rPr>
        <w:t xml:space="preserve">qui sont effectuées chaque année. </w:t>
      </w:r>
    </w:p>
    <w:p w:rsidR="004951EF" w:rsidRDefault="00B77D04" w:rsidP="00280DFB">
      <w:pPr>
        <w:tabs>
          <w:tab w:val="left" w:pos="6630"/>
        </w:tabs>
        <w:jc w:val="both"/>
        <w:rPr>
          <w:rFonts w:ascii="Times New Roman" w:hAnsi="Times New Roman" w:cs="Times New Roman"/>
          <w:b/>
          <w:color w:val="002060"/>
          <w:sz w:val="20"/>
          <w:szCs w:val="20"/>
        </w:rPr>
      </w:pPr>
      <w:r w:rsidRPr="00B77D04">
        <w:rPr>
          <w:noProof/>
        </w:rPr>
        <w:pict>
          <v:shapetype id="_x0000_t202" coordsize="21600,21600" o:spt="202" path="m,l,21600r21600,l21600,xe">
            <v:stroke joinstyle="miter"/>
            <v:path gradientshapeok="t" o:connecttype="rect"/>
          </v:shapetype>
          <v:shape id="Text Box 74" o:spid="_x0000_s1026" type="#_x0000_t202" style="position:absolute;left:0;text-align:left;margin-left:11.45pt;margin-top:9.8pt;width:155.15pt;height:173.7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" fillcolor="white [3201]" strokecolor="#4f81bd [3204]" strokeweight="1pt">
            <v:stroke dashstyle="dash"/>
            <v:shadow color="#868686"/>
            <v:textbox>
              <w:txbxContent>
                <w:p w:rsidR="00667B26" w:rsidRPr="00506FBB" w:rsidRDefault="00667B26" w:rsidP="00280DFB">
                  <w:pPr>
                    <w:jc w:val="center"/>
                    <w:rPr>
                      <w:rFonts w:ascii="Times New Roman" w:hAnsi="Times New Roman" w:cs="Times New Roman"/>
                      <w:b/>
                      <w:sz w:val="20"/>
                      <w:szCs w:val="20"/>
                    </w:rPr>
                  </w:pPr>
                  <w:r w:rsidRPr="00506FBB">
                    <w:rPr>
                      <w:rFonts w:ascii="Times New Roman" w:hAnsi="Times New Roman" w:cs="Times New Roman"/>
                      <w:b/>
                      <w:sz w:val="20"/>
                      <w:szCs w:val="20"/>
                    </w:rPr>
                    <w:t>Les produits MDD</w:t>
                  </w:r>
                </w:p>
                <w:p w:rsidR="00667B26" w:rsidRPr="00506FBB" w:rsidRDefault="00667B26" w:rsidP="00280DFB">
                  <w:pPr>
                    <w:jc w:val="both"/>
                    <w:rPr>
                      <w:rFonts w:ascii="Times New Roman" w:hAnsi="Times New Roman" w:cs="Times New Roman"/>
                      <w:sz w:val="20"/>
                      <w:szCs w:val="20"/>
                    </w:rPr>
                  </w:pPr>
                  <w:r w:rsidRPr="00506FBB">
                    <w:rPr>
                      <w:rFonts w:ascii="Times New Roman" w:hAnsi="Times New Roman" w:cs="Times New Roman"/>
                      <w:sz w:val="20"/>
                      <w:szCs w:val="20"/>
                    </w:rPr>
                    <w:t>Les enseignes proposent à la vente plus de 25</w:t>
                  </w:r>
                  <w:r>
                    <w:rPr>
                      <w:rFonts w:ascii="Times New Roman" w:hAnsi="Times New Roman" w:cs="Times New Roman"/>
                      <w:sz w:val="20"/>
                      <w:szCs w:val="20"/>
                    </w:rPr>
                    <w:t> 000 produits MDD. Parmi ceux-ci</w:t>
                  </w:r>
                  <w:r w:rsidRPr="00506FBB">
                    <w:rPr>
                      <w:rFonts w:ascii="Times New Roman" w:hAnsi="Times New Roman" w:cs="Times New Roman"/>
                      <w:sz w:val="20"/>
                      <w:szCs w:val="20"/>
                    </w:rPr>
                    <w:t xml:space="preserve">, 549 sont spécialement crées pour les enfants et 211 pour les bébés. Pour les MDD, les enseignes ont la double </w:t>
                  </w:r>
                  <w:r>
                    <w:rPr>
                      <w:rFonts w:ascii="Times New Roman" w:hAnsi="Times New Roman" w:cs="Times New Roman"/>
                      <w:sz w:val="20"/>
                      <w:szCs w:val="20"/>
                    </w:rPr>
                    <w:t>« </w:t>
                  </w:r>
                  <w:r w:rsidRPr="00506FBB">
                    <w:rPr>
                      <w:rFonts w:ascii="Times New Roman" w:hAnsi="Times New Roman" w:cs="Times New Roman"/>
                      <w:sz w:val="20"/>
                      <w:szCs w:val="20"/>
                    </w:rPr>
                    <w:t>casquette</w:t>
                  </w:r>
                  <w:r>
                    <w:rPr>
                      <w:rFonts w:ascii="Times New Roman" w:hAnsi="Times New Roman" w:cs="Times New Roman"/>
                      <w:sz w:val="20"/>
                      <w:szCs w:val="20"/>
                    </w:rPr>
                    <w:t> » : fabricant</w:t>
                  </w:r>
                  <w:r w:rsidRPr="00506FBB">
                    <w:rPr>
                      <w:rFonts w:ascii="Times New Roman" w:hAnsi="Times New Roman" w:cs="Times New Roman"/>
                      <w:sz w:val="20"/>
                      <w:szCs w:val="20"/>
                    </w:rPr>
                    <w:t xml:space="preserve"> et distributeur. Ils peuvent agir aussi bien sur la composition du produit que sur son packaging. </w:t>
                  </w:r>
                </w:p>
              </w:txbxContent>
            </v:textbox>
          </v:shape>
        </w:pict>
      </w:r>
    </w:p>
    <w:p w:rsidR="004951EF" w:rsidRDefault="004951EF" w:rsidP="00280DFB">
      <w:pPr>
        <w:tabs>
          <w:tab w:val="left" w:pos="6630"/>
        </w:tabs>
        <w:jc w:val="both"/>
        <w:rPr>
          <w:rFonts w:ascii="Times New Roman" w:hAnsi="Times New Roman" w:cs="Times New Roman"/>
          <w:b/>
          <w:color w:val="002060"/>
          <w:sz w:val="20"/>
          <w:szCs w:val="20"/>
        </w:rPr>
      </w:pPr>
    </w:p>
    <w:p w:rsidR="004951EF" w:rsidRDefault="004951EF" w:rsidP="00280DFB">
      <w:pPr>
        <w:tabs>
          <w:tab w:val="left" w:pos="6630"/>
        </w:tabs>
        <w:jc w:val="both"/>
        <w:rPr>
          <w:rFonts w:ascii="Times New Roman" w:hAnsi="Times New Roman" w:cs="Times New Roman"/>
          <w:b/>
          <w:color w:val="002060"/>
          <w:sz w:val="20"/>
          <w:szCs w:val="20"/>
        </w:rPr>
      </w:pPr>
    </w:p>
    <w:p w:rsidR="004951EF" w:rsidRDefault="004951EF" w:rsidP="00280DFB">
      <w:pPr>
        <w:tabs>
          <w:tab w:val="left" w:pos="6630"/>
        </w:tabs>
        <w:jc w:val="both"/>
        <w:rPr>
          <w:rFonts w:ascii="Times New Roman" w:hAnsi="Times New Roman" w:cs="Times New Roman"/>
          <w:b/>
          <w:color w:val="002060"/>
          <w:sz w:val="20"/>
          <w:szCs w:val="20"/>
        </w:rPr>
      </w:pPr>
    </w:p>
    <w:p w:rsidR="004951EF" w:rsidRDefault="004951EF" w:rsidP="00280DFB">
      <w:pPr>
        <w:tabs>
          <w:tab w:val="left" w:pos="6630"/>
        </w:tabs>
        <w:jc w:val="both"/>
        <w:rPr>
          <w:rFonts w:ascii="Times New Roman" w:hAnsi="Times New Roman" w:cs="Times New Roman"/>
          <w:b/>
          <w:color w:val="002060"/>
          <w:sz w:val="20"/>
          <w:szCs w:val="20"/>
        </w:rPr>
      </w:pPr>
    </w:p>
    <w:p w:rsidR="004951EF" w:rsidRDefault="004951EF" w:rsidP="00280DFB">
      <w:pPr>
        <w:tabs>
          <w:tab w:val="left" w:pos="6630"/>
        </w:tabs>
        <w:jc w:val="both"/>
        <w:rPr>
          <w:rFonts w:ascii="Times New Roman" w:hAnsi="Times New Roman" w:cs="Times New Roman"/>
          <w:b/>
          <w:color w:val="002060"/>
          <w:sz w:val="20"/>
          <w:szCs w:val="20"/>
        </w:rPr>
      </w:pPr>
    </w:p>
    <w:p w:rsidR="004951EF" w:rsidRDefault="004951EF" w:rsidP="00280DFB">
      <w:pPr>
        <w:tabs>
          <w:tab w:val="left" w:pos="6630"/>
        </w:tabs>
        <w:jc w:val="both"/>
        <w:rPr>
          <w:rFonts w:ascii="Times New Roman" w:hAnsi="Times New Roman" w:cs="Times New Roman"/>
          <w:b/>
          <w:color w:val="002060"/>
          <w:sz w:val="20"/>
          <w:szCs w:val="20"/>
        </w:rPr>
      </w:pPr>
    </w:p>
    <w:p w:rsidR="004951EF" w:rsidRDefault="004951EF" w:rsidP="00280DFB">
      <w:pPr>
        <w:tabs>
          <w:tab w:val="left" w:pos="6630"/>
        </w:tabs>
        <w:jc w:val="both"/>
        <w:rPr>
          <w:rFonts w:ascii="Times New Roman" w:hAnsi="Times New Roman" w:cs="Times New Roman"/>
          <w:b/>
          <w:color w:val="002060"/>
          <w:sz w:val="20"/>
          <w:szCs w:val="20"/>
        </w:rPr>
      </w:pPr>
    </w:p>
    <w:p w:rsidR="003B70A7" w:rsidRDefault="003B70A7" w:rsidP="00280DFB">
      <w:pPr>
        <w:tabs>
          <w:tab w:val="left" w:pos="6630"/>
        </w:tabs>
        <w:jc w:val="both"/>
        <w:rPr>
          <w:rFonts w:ascii="Times New Roman" w:hAnsi="Times New Roman" w:cs="Times New Roman"/>
          <w:b/>
          <w:color w:val="002060"/>
          <w:sz w:val="20"/>
          <w:szCs w:val="20"/>
        </w:rPr>
      </w:pPr>
    </w:p>
    <w:p w:rsidR="004951EF" w:rsidRDefault="004951EF" w:rsidP="00280DFB">
      <w:pPr>
        <w:tabs>
          <w:tab w:val="left" w:pos="6630"/>
        </w:tabs>
        <w:jc w:val="both"/>
        <w:rPr>
          <w:rFonts w:ascii="Times New Roman" w:hAnsi="Times New Roman" w:cs="Times New Roman"/>
          <w:b/>
          <w:color w:val="002060"/>
          <w:sz w:val="20"/>
          <w:szCs w:val="20"/>
        </w:rPr>
      </w:pPr>
    </w:p>
    <w:p w:rsidR="00E023E3" w:rsidRPr="00667B26" w:rsidRDefault="00E023E3" w:rsidP="00280DFB">
      <w:pPr>
        <w:tabs>
          <w:tab w:val="left" w:pos="6630"/>
        </w:tabs>
        <w:jc w:val="both"/>
        <w:rPr>
          <w:rFonts w:ascii="Times New Roman" w:hAnsi="Times New Roman" w:cs="Times New Roman"/>
          <w:b/>
          <w:color w:val="002060"/>
          <w:u w:val="single"/>
        </w:rPr>
      </w:pPr>
    </w:p>
    <w:p w:rsidR="00667B26" w:rsidRPr="00D94C2C" w:rsidRDefault="00667B26" w:rsidP="00280DFB">
      <w:pPr>
        <w:tabs>
          <w:tab w:val="left" w:pos="6630"/>
        </w:tabs>
        <w:jc w:val="both"/>
        <w:rPr>
          <w:rFonts w:ascii="Times New Roman" w:hAnsi="Times New Roman" w:cs="Times New Roman"/>
          <w:color w:val="000000" w:themeColor="text1"/>
          <w:u w:val="single"/>
        </w:rPr>
      </w:pPr>
      <w:r w:rsidRPr="00D94C2C">
        <w:rPr>
          <w:rFonts w:ascii="Times New Roman" w:hAnsi="Times New Roman" w:cs="Times New Roman"/>
          <w:color w:val="000000" w:themeColor="text1"/>
          <w:u w:val="single"/>
        </w:rPr>
        <w:t xml:space="preserve">A titre d’exemples : </w:t>
      </w:r>
    </w:p>
    <w:p w:rsidR="00280DFB" w:rsidRDefault="00B02D9F" w:rsidP="00280DFB">
      <w:pPr>
        <w:tabs>
          <w:tab w:val="left" w:pos="6630"/>
        </w:tabs>
        <w:jc w:val="both"/>
        <w:rPr>
          <w:rFonts w:ascii="Times New Roman" w:hAnsi="Times New Roman" w:cs="Times New Roman"/>
          <w:color w:val="002060"/>
          <w:sz w:val="20"/>
          <w:szCs w:val="20"/>
        </w:rPr>
      </w:pPr>
      <w:r>
        <w:rPr>
          <w:rFonts w:ascii="Times New Roman" w:hAnsi="Times New Roman" w:cs="Times New Roman"/>
          <w:b/>
          <w:noProof/>
          <w:color w:val="002060"/>
          <w:sz w:val="20"/>
          <w:szCs w:val="20"/>
        </w:rPr>
        <w:drawing>
          <wp:anchor distT="0" distB="0" distL="114300" distR="114300" simplePos="0" relativeHeight="251853824" behindDoc="0" locked="0" layoutInCell="1" allowOverlap="1">
            <wp:simplePos x="0" y="0"/>
            <wp:positionH relativeFrom="column">
              <wp:posOffset>-61595</wp:posOffset>
            </wp:positionH>
            <wp:positionV relativeFrom="paragraph">
              <wp:posOffset>42545</wp:posOffset>
            </wp:positionV>
            <wp:extent cx="1076960" cy="238125"/>
            <wp:effectExtent l="19050" t="0" r="8890" b="0"/>
            <wp:wrapThrough wrapText="bothSides">
              <wp:wrapPolygon edited="0">
                <wp:start x="-382" y="0"/>
                <wp:lineTo x="-382" y="20736"/>
                <wp:lineTo x="21778" y="20736"/>
                <wp:lineTo x="21778" y="0"/>
                <wp:lineTo x="-382" y="0"/>
              </wp:wrapPolygon>
            </wp:wrapThrough>
            <wp:docPr id="60" name="Image 21" descr="logo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auchan"/>
                    <pic:cNvPicPr>
                      <a:picLocks noChangeAspect="1" noChangeArrowheads="1"/>
                    </pic:cNvPicPr>
                  </pic:nvPicPr>
                  <pic:blipFill>
                    <a:blip r:embed="rId10" cstate="print"/>
                    <a:srcRect/>
                    <a:stretch>
                      <a:fillRect/>
                    </a:stretch>
                  </pic:blipFill>
                  <pic:spPr bwMode="auto">
                    <a:xfrm>
                      <a:off x="0" y="0"/>
                      <a:ext cx="1076960" cy="238125"/>
                    </a:xfrm>
                    <a:prstGeom prst="rect">
                      <a:avLst/>
                    </a:prstGeom>
                    <a:noFill/>
                    <a:ln w="9525">
                      <a:noFill/>
                      <a:miter lim="800000"/>
                      <a:headEnd/>
                      <a:tailEnd/>
                    </a:ln>
                  </pic:spPr>
                </pic:pic>
              </a:graphicData>
            </a:graphic>
          </wp:anchor>
        </w:drawing>
      </w:r>
      <w:r w:rsidR="00280DFB" w:rsidRPr="00AF0245">
        <w:rPr>
          <w:rFonts w:ascii="Times New Roman" w:hAnsi="Times New Roman" w:cs="Times New Roman"/>
          <w:b/>
          <w:color w:val="002060"/>
          <w:sz w:val="20"/>
          <w:szCs w:val="20"/>
        </w:rPr>
        <w:t>Auchan</w:t>
      </w:r>
      <w:r w:rsidR="00280DFB">
        <w:rPr>
          <w:rFonts w:ascii="Times New Roman" w:hAnsi="Times New Roman" w:cs="Times New Roman"/>
          <w:color w:val="002060"/>
          <w:sz w:val="20"/>
          <w:szCs w:val="20"/>
        </w:rPr>
        <w:t xml:space="preserve">, </w:t>
      </w:r>
      <w:r w:rsidR="00280DFB" w:rsidRPr="00AF0245">
        <w:rPr>
          <w:rFonts w:ascii="Times New Roman" w:hAnsi="Times New Roman" w:cs="Times New Roman"/>
          <w:color w:val="002060"/>
          <w:sz w:val="20"/>
          <w:szCs w:val="20"/>
        </w:rPr>
        <w:t xml:space="preserve">a décidé d’améliorer progressivement la composition nutritionnelle de ses produits. Ainsi, 165 recettes ont été reformulées pour  proposer moins de teneur en matières grasses, 291 </w:t>
      </w:r>
      <w:r w:rsidR="00280DFB">
        <w:rPr>
          <w:rFonts w:ascii="Times New Roman" w:hAnsi="Times New Roman" w:cs="Times New Roman"/>
          <w:color w:val="002060"/>
          <w:sz w:val="20"/>
          <w:szCs w:val="20"/>
        </w:rPr>
        <w:t>affichent</w:t>
      </w:r>
      <w:r w:rsidR="00280DFB" w:rsidRPr="00AF0245">
        <w:rPr>
          <w:rFonts w:ascii="Times New Roman" w:hAnsi="Times New Roman" w:cs="Times New Roman"/>
          <w:color w:val="002060"/>
          <w:sz w:val="20"/>
          <w:szCs w:val="20"/>
        </w:rPr>
        <w:t xml:space="preserve"> une diminution de sel et 120 une diminution en sucre. Auchan a particulièrement retravaillé la famille des plats cuisinés. </w:t>
      </w:r>
      <w:r>
        <w:rPr>
          <w:rFonts w:ascii="Times New Roman" w:hAnsi="Times New Roman" w:cs="Times New Roman"/>
          <w:color w:val="002060"/>
          <w:sz w:val="20"/>
          <w:szCs w:val="20"/>
        </w:rPr>
        <w:t>D</w:t>
      </w:r>
      <w:r w:rsidR="00280DFB" w:rsidRPr="00AF0245">
        <w:rPr>
          <w:rFonts w:ascii="Times New Roman" w:hAnsi="Times New Roman" w:cs="Times New Roman"/>
          <w:color w:val="002060"/>
          <w:sz w:val="20"/>
          <w:szCs w:val="20"/>
        </w:rPr>
        <w:t xml:space="preserve">epuis 2005, ce sont 24 recettes retravaillées pour 65,4 tonnes de gras annuel en moins et </w:t>
      </w:r>
      <w:r w:rsidR="00280DFB" w:rsidRPr="00AA63A6">
        <w:rPr>
          <w:rFonts w:ascii="Times New Roman" w:hAnsi="Times New Roman" w:cs="Times New Roman"/>
          <w:color w:val="002060"/>
          <w:sz w:val="20"/>
          <w:szCs w:val="20"/>
        </w:rPr>
        <w:t>57 recettes reformulées pour 25,6 tonnes de sel annuel en moins.</w:t>
      </w:r>
    </w:p>
    <w:p w:rsidR="004951EF" w:rsidRPr="00AA63A6" w:rsidRDefault="004951EF" w:rsidP="00280DFB">
      <w:pPr>
        <w:tabs>
          <w:tab w:val="left" w:pos="6630"/>
        </w:tabs>
        <w:jc w:val="both"/>
        <w:rPr>
          <w:rFonts w:ascii="Times New Roman" w:hAnsi="Times New Roman" w:cs="Times New Roman"/>
          <w:color w:val="002060"/>
          <w:sz w:val="20"/>
          <w:szCs w:val="20"/>
        </w:rPr>
      </w:pPr>
    </w:p>
    <w:p w:rsidR="00280DFB" w:rsidRDefault="00280DFB" w:rsidP="00280DFB">
      <w:pPr>
        <w:autoSpaceDE w:val="0"/>
        <w:autoSpaceDN w:val="0"/>
        <w:adjustRightInd w:val="0"/>
        <w:spacing w:after="0" w:line="240" w:lineRule="auto"/>
        <w:jc w:val="both"/>
        <w:rPr>
          <w:rFonts w:ascii="Times New Roman" w:hAnsi="Times New Roman" w:cs="Times New Roman"/>
          <w:color w:val="002060"/>
          <w:sz w:val="20"/>
          <w:szCs w:val="20"/>
        </w:rPr>
      </w:pPr>
      <w:r w:rsidRPr="00AA63A6">
        <w:rPr>
          <w:rFonts w:ascii="Times New Roman" w:hAnsi="Times New Roman" w:cs="Times New Roman"/>
          <w:noProof/>
          <w:color w:val="002060"/>
          <w:sz w:val="20"/>
          <w:szCs w:val="20"/>
        </w:rPr>
        <w:drawing>
          <wp:anchor distT="0" distB="0" distL="114300" distR="114300" simplePos="0" relativeHeight="251854848" behindDoc="0" locked="0" layoutInCell="1" allowOverlap="1">
            <wp:simplePos x="0" y="0"/>
            <wp:positionH relativeFrom="column">
              <wp:posOffset>-194945</wp:posOffset>
            </wp:positionH>
            <wp:positionV relativeFrom="paragraph">
              <wp:posOffset>15875</wp:posOffset>
            </wp:positionV>
            <wp:extent cx="1209675" cy="476250"/>
            <wp:effectExtent l="0" t="0" r="9525" b="0"/>
            <wp:wrapThrough wrapText="bothSides">
              <wp:wrapPolygon edited="0">
                <wp:start x="9865" y="1728"/>
                <wp:lineTo x="0" y="5184"/>
                <wp:lineTo x="0" y="16416"/>
                <wp:lineTo x="7824" y="19872"/>
                <wp:lineTo x="9865" y="19872"/>
                <wp:lineTo x="11565" y="19872"/>
                <wp:lineTo x="13606" y="19872"/>
                <wp:lineTo x="21430" y="16416"/>
                <wp:lineTo x="21770" y="5184"/>
                <wp:lineTo x="20069" y="3456"/>
                <wp:lineTo x="11906" y="1728"/>
                <wp:lineTo x="9865" y="1728"/>
              </wp:wrapPolygon>
            </wp:wrapThrough>
            <wp:docPr id="61" name="Image 24" descr="http://apprendre.vitiplace.com/img/partenaire/monop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pprendre.vitiplace.com/img/partenaire/monoprix.png"/>
                    <pic:cNvPicPr>
                      <a:picLocks noChangeAspect="1" noChangeArrowheads="1"/>
                    </pic:cNvPicPr>
                  </pic:nvPicPr>
                  <pic:blipFill>
                    <a:blip r:embed="rId11" cstate="print"/>
                    <a:srcRect/>
                    <a:stretch>
                      <a:fillRect/>
                    </a:stretch>
                  </pic:blipFill>
                  <pic:spPr bwMode="auto">
                    <a:xfrm>
                      <a:off x="0" y="0"/>
                      <a:ext cx="1209675" cy="476250"/>
                    </a:xfrm>
                    <a:prstGeom prst="rect">
                      <a:avLst/>
                    </a:prstGeom>
                    <a:noFill/>
                    <a:ln w="9525">
                      <a:noFill/>
                      <a:miter lim="800000"/>
                      <a:headEnd/>
                      <a:tailEnd/>
                    </a:ln>
                  </pic:spPr>
                </pic:pic>
              </a:graphicData>
            </a:graphic>
          </wp:anchor>
        </w:drawing>
      </w:r>
      <w:r w:rsidRPr="00AA63A6">
        <w:rPr>
          <w:rFonts w:ascii="Times New Roman" w:hAnsi="Times New Roman" w:cs="Times New Roman"/>
          <w:color w:val="002060"/>
          <w:sz w:val="20"/>
          <w:szCs w:val="20"/>
        </w:rPr>
        <w:t xml:space="preserve">En 2012, </w:t>
      </w:r>
      <w:r w:rsidRPr="00933C0C">
        <w:rPr>
          <w:rFonts w:ascii="Times New Roman" w:hAnsi="Times New Roman" w:cs="Times New Roman"/>
          <w:b/>
          <w:color w:val="002060"/>
          <w:sz w:val="20"/>
          <w:szCs w:val="20"/>
        </w:rPr>
        <w:t>Monoprix</w:t>
      </w:r>
      <w:r w:rsidRPr="00AA63A6">
        <w:rPr>
          <w:rFonts w:ascii="Times New Roman" w:hAnsi="Times New Roman" w:cs="Times New Roman"/>
          <w:color w:val="002060"/>
          <w:sz w:val="20"/>
          <w:szCs w:val="20"/>
        </w:rPr>
        <w:t xml:space="preserve"> a cré</w:t>
      </w:r>
      <w:r w:rsidR="00AA64CC">
        <w:rPr>
          <w:rFonts w:ascii="Times New Roman" w:hAnsi="Times New Roman" w:cs="Times New Roman"/>
          <w:color w:val="002060"/>
          <w:sz w:val="20"/>
          <w:szCs w:val="20"/>
        </w:rPr>
        <w:t>é</w:t>
      </w:r>
      <w:r w:rsidRPr="00AA63A6">
        <w:rPr>
          <w:rFonts w:ascii="Times New Roman" w:hAnsi="Times New Roman" w:cs="Times New Roman"/>
          <w:color w:val="002060"/>
          <w:sz w:val="20"/>
          <w:szCs w:val="20"/>
        </w:rPr>
        <w:t xml:space="preserve"> une Charte Nutrition Durable dont l’objectif est double : une meilleure optimisation nutritionnelle de ses références et la réduction de l’impact environnemental de ses produits. </w:t>
      </w:r>
      <w:r w:rsidR="00277D33">
        <w:rPr>
          <w:rFonts w:ascii="Times New Roman" w:hAnsi="Times New Roman" w:cs="Times New Roman"/>
          <w:color w:val="002060"/>
          <w:sz w:val="20"/>
          <w:szCs w:val="20"/>
        </w:rPr>
        <w:t xml:space="preserve">Monoprix a retravaillé </w:t>
      </w:r>
      <w:r w:rsidRPr="00AA63A6">
        <w:rPr>
          <w:rFonts w:ascii="Times New Roman" w:hAnsi="Times New Roman" w:cs="Times New Roman"/>
          <w:color w:val="002060"/>
          <w:sz w:val="20"/>
          <w:szCs w:val="20"/>
        </w:rPr>
        <w:t>2</w:t>
      </w:r>
      <w:r w:rsidR="00277D33">
        <w:rPr>
          <w:rFonts w:ascii="Times New Roman" w:hAnsi="Times New Roman" w:cs="Times New Roman"/>
          <w:color w:val="002060"/>
          <w:sz w:val="20"/>
          <w:szCs w:val="20"/>
        </w:rPr>
        <w:t> </w:t>
      </w:r>
      <w:r w:rsidRPr="00AA63A6">
        <w:rPr>
          <w:rFonts w:ascii="Times New Roman" w:hAnsi="Times New Roman" w:cs="Times New Roman"/>
          <w:color w:val="002060"/>
          <w:sz w:val="20"/>
          <w:szCs w:val="20"/>
        </w:rPr>
        <w:t>000</w:t>
      </w:r>
      <w:r w:rsidR="00277D33">
        <w:rPr>
          <w:rFonts w:ascii="Times New Roman" w:hAnsi="Times New Roman" w:cs="Times New Roman"/>
          <w:color w:val="002060"/>
          <w:sz w:val="20"/>
          <w:szCs w:val="20"/>
        </w:rPr>
        <w:t xml:space="preserve"> de ses</w:t>
      </w:r>
      <w:r w:rsidRPr="00AA63A6">
        <w:rPr>
          <w:rFonts w:ascii="Times New Roman" w:hAnsi="Times New Roman" w:cs="Times New Roman"/>
          <w:color w:val="002060"/>
          <w:sz w:val="20"/>
          <w:szCs w:val="20"/>
        </w:rPr>
        <w:t xml:space="preserve"> produits </w:t>
      </w:r>
      <w:r w:rsidR="00277D33">
        <w:rPr>
          <w:rFonts w:ascii="Times New Roman" w:hAnsi="Times New Roman" w:cs="Times New Roman"/>
          <w:color w:val="002060"/>
          <w:sz w:val="20"/>
          <w:szCs w:val="20"/>
        </w:rPr>
        <w:t>pour répondre au cahier des charges de la Charte</w:t>
      </w:r>
      <w:r w:rsidRPr="00AA63A6">
        <w:rPr>
          <w:rFonts w:ascii="Times New Roman" w:hAnsi="Times New Roman" w:cs="Times New Roman"/>
          <w:color w:val="002060"/>
          <w:sz w:val="20"/>
          <w:szCs w:val="20"/>
        </w:rPr>
        <w:t xml:space="preserve">. Celle-ci expose des critères quantitatifs (réduction du sel, du sucre, des matières grasses…) mais également des critères qualificatifs (absence d’OGM ou de conservateurs, </w:t>
      </w:r>
      <w:r w:rsidR="00B64C2B">
        <w:rPr>
          <w:rFonts w:ascii="Times New Roman" w:hAnsi="Times New Roman" w:cs="Times New Roman"/>
          <w:color w:val="002060"/>
          <w:sz w:val="20"/>
          <w:szCs w:val="20"/>
        </w:rPr>
        <w:t xml:space="preserve">valorisation </w:t>
      </w:r>
      <w:r w:rsidRPr="00AA63A6">
        <w:rPr>
          <w:rFonts w:ascii="Times New Roman" w:hAnsi="Times New Roman" w:cs="Times New Roman"/>
          <w:color w:val="002060"/>
          <w:sz w:val="20"/>
          <w:szCs w:val="20"/>
        </w:rPr>
        <w:t xml:space="preserve">des produits français…). </w:t>
      </w:r>
    </w:p>
    <w:p w:rsidR="00280DFB" w:rsidRPr="00AA63A6" w:rsidRDefault="00280DFB" w:rsidP="00280DFB">
      <w:pPr>
        <w:autoSpaceDE w:val="0"/>
        <w:autoSpaceDN w:val="0"/>
        <w:adjustRightInd w:val="0"/>
        <w:spacing w:after="0" w:line="240" w:lineRule="auto"/>
        <w:jc w:val="both"/>
        <w:rPr>
          <w:rFonts w:ascii="Times New Roman" w:hAnsi="Times New Roman" w:cs="Times New Roman"/>
          <w:color w:val="002060"/>
          <w:sz w:val="20"/>
          <w:szCs w:val="20"/>
        </w:rPr>
      </w:pPr>
    </w:p>
    <w:p w:rsidR="00280DFB" w:rsidRDefault="00280DFB" w:rsidP="00280DFB">
      <w:pPr>
        <w:tabs>
          <w:tab w:val="left" w:pos="6630"/>
        </w:tabs>
        <w:rPr>
          <w:color w:val="0070C0"/>
          <w:sz w:val="20"/>
          <w:szCs w:val="20"/>
        </w:rPr>
      </w:pPr>
    </w:p>
    <w:p w:rsidR="00280DFB" w:rsidRPr="00C95357" w:rsidRDefault="00280DFB" w:rsidP="00280DFB"/>
    <w:p w:rsidR="00280DFB" w:rsidRPr="00C95357" w:rsidRDefault="00280DFB" w:rsidP="00280DFB"/>
    <w:p w:rsidR="00280DFB" w:rsidRDefault="00280DFB" w:rsidP="00280DFB"/>
    <w:p w:rsidR="00280DFB" w:rsidRDefault="00280DFB" w:rsidP="00280DFB"/>
    <w:p w:rsidR="00280DFB" w:rsidRDefault="00280DFB" w:rsidP="00280DFB"/>
    <w:p w:rsidR="00280DFB" w:rsidRPr="00D53A69" w:rsidRDefault="00280DFB" w:rsidP="00280DFB">
      <w:pPr>
        <w:shd w:val="clear" w:color="auto" w:fill="002060"/>
        <w:tabs>
          <w:tab w:val="left" w:pos="480"/>
          <w:tab w:val="center" w:pos="4536"/>
        </w:tabs>
        <w:rPr>
          <w:color w:val="FFFFFF" w:themeColor="background1"/>
          <w:sz w:val="44"/>
          <w:szCs w:val="44"/>
        </w:rPr>
      </w:pPr>
      <w:r>
        <w:rPr>
          <w:color w:val="FFFFFF" w:themeColor="background1"/>
          <w:sz w:val="44"/>
          <w:szCs w:val="44"/>
        </w:rPr>
        <w:lastRenderedPageBreak/>
        <w:tab/>
      </w:r>
      <w:r>
        <w:rPr>
          <w:color w:val="FFFFFF" w:themeColor="background1"/>
          <w:sz w:val="44"/>
          <w:szCs w:val="44"/>
        </w:rPr>
        <w:tab/>
        <w:t>La création de nouvelles gammes</w:t>
      </w:r>
    </w:p>
    <w:p w:rsidR="00280DFB" w:rsidRDefault="00280DFB" w:rsidP="00280DFB">
      <w:pPr>
        <w:pStyle w:val="Paragraphedeliste"/>
        <w:framePr w:hSpace="141" w:wrap="around" w:vAnchor="page" w:hAnchor="page" w:x="505" w:y="286"/>
        <w:jc w:val="both"/>
      </w:pPr>
    </w:p>
    <w:p w:rsidR="00331C31" w:rsidRPr="00667B26" w:rsidRDefault="00375435" w:rsidP="00667B26">
      <w:pPr>
        <w:pStyle w:val="Paragraphedeliste"/>
        <w:numPr>
          <w:ilvl w:val="0"/>
          <w:numId w:val="22"/>
        </w:numPr>
        <w:rPr>
          <w:b/>
          <w:bCs/>
          <w:smallCaps/>
          <w:spacing w:val="5"/>
          <w:sz w:val="36"/>
          <w:szCs w:val="36"/>
          <w:u w:val="single"/>
        </w:rPr>
      </w:pPr>
      <w:r w:rsidRPr="00667B26">
        <w:rPr>
          <w:rFonts w:ascii="Times New Roman" w:hAnsi="Times New Roman" w:cs="Times New Roman"/>
          <w:b/>
          <w:sz w:val="28"/>
          <w:szCs w:val="28"/>
        </w:rPr>
        <w:t>G</w:t>
      </w:r>
      <w:r w:rsidR="00331C31" w:rsidRPr="00667B26">
        <w:rPr>
          <w:rFonts w:ascii="Times New Roman" w:hAnsi="Times New Roman" w:cs="Times New Roman"/>
          <w:b/>
          <w:sz w:val="28"/>
          <w:szCs w:val="28"/>
        </w:rPr>
        <w:t>amme bébé/enfants</w:t>
      </w:r>
    </w:p>
    <w:p w:rsidR="00331C31" w:rsidRDefault="00331C31" w:rsidP="00331C31">
      <w:pPr>
        <w:jc w:val="both"/>
        <w:rPr>
          <w:rFonts w:ascii="Times New Roman" w:hAnsi="Times New Roman" w:cs="Times New Roman"/>
          <w:color w:val="000000" w:themeColor="text1"/>
        </w:rPr>
      </w:pPr>
      <w:r>
        <w:rPr>
          <w:rFonts w:ascii="Times New Roman" w:hAnsi="Times New Roman" w:cs="Times New Roman"/>
          <w:color w:val="000000" w:themeColor="text1"/>
        </w:rPr>
        <w:t>La majorité des enseignes dispose de produits adaptés aux enfants et aux nourrissons dont les besoins sont spécifiques. C</w:t>
      </w:r>
      <w:r w:rsidR="005426F2">
        <w:rPr>
          <w:rFonts w:ascii="Times New Roman" w:hAnsi="Times New Roman" w:cs="Times New Roman"/>
          <w:color w:val="000000" w:themeColor="text1"/>
        </w:rPr>
        <w:t xml:space="preserve">es gammes </w:t>
      </w:r>
      <w:r>
        <w:rPr>
          <w:rFonts w:ascii="Times New Roman" w:hAnsi="Times New Roman" w:cs="Times New Roman"/>
          <w:color w:val="000000" w:themeColor="text1"/>
        </w:rPr>
        <w:t xml:space="preserve">sont mises en place par un comité composé de diététiciens, nutritionnistes et pédiatres. </w:t>
      </w:r>
      <w:r w:rsidR="005426F2">
        <w:rPr>
          <w:rFonts w:ascii="Times New Roman" w:hAnsi="Times New Roman" w:cs="Times New Roman"/>
          <w:color w:val="000000" w:themeColor="text1"/>
        </w:rPr>
        <w:t>Celles-ci</w:t>
      </w:r>
      <w:r>
        <w:rPr>
          <w:rFonts w:ascii="Times New Roman" w:hAnsi="Times New Roman" w:cs="Times New Roman"/>
          <w:color w:val="000000" w:themeColor="text1"/>
        </w:rPr>
        <w:t xml:space="preserve"> se répartissent généralement selon deux catégories : les 0 à 3 ans puis les 4 à 12 ans. </w:t>
      </w:r>
      <w:r w:rsidR="005426F2">
        <w:rPr>
          <w:rFonts w:ascii="Times New Roman" w:hAnsi="Times New Roman" w:cs="Times New Roman"/>
          <w:color w:val="000000" w:themeColor="text1"/>
        </w:rPr>
        <w:t>Elles</w:t>
      </w:r>
      <w:r>
        <w:rPr>
          <w:rFonts w:ascii="Times New Roman" w:hAnsi="Times New Roman" w:cs="Times New Roman"/>
          <w:color w:val="000000" w:themeColor="text1"/>
        </w:rPr>
        <w:t xml:space="preserve"> ont deux caractéristiques :</w:t>
      </w:r>
      <w:r w:rsidR="00E52B1D">
        <w:rPr>
          <w:rFonts w:ascii="Times New Roman" w:hAnsi="Times New Roman" w:cs="Times New Roman"/>
          <w:color w:val="000000" w:themeColor="text1"/>
        </w:rPr>
        <w:t xml:space="preserve"> </w:t>
      </w:r>
    </w:p>
    <w:p w:rsidR="00331C31" w:rsidRPr="00656A36" w:rsidRDefault="00331C31" w:rsidP="00331C31">
      <w:pPr>
        <w:pStyle w:val="Paragraphedeliste"/>
        <w:numPr>
          <w:ilvl w:val="0"/>
          <w:numId w:val="13"/>
        </w:numPr>
        <w:jc w:val="both"/>
        <w:rPr>
          <w:rFonts w:ascii="Times New Roman" w:hAnsi="Times New Roman" w:cs="Times New Roman"/>
          <w:color w:val="000000" w:themeColor="text1"/>
        </w:rPr>
      </w:pPr>
      <w:r w:rsidRPr="00656A36">
        <w:rPr>
          <w:rFonts w:ascii="Times New Roman" w:hAnsi="Times New Roman" w:cs="Times New Roman"/>
          <w:color w:val="000000" w:themeColor="text1"/>
        </w:rPr>
        <w:t>Plusieurs enseignes s’engagent à proposer des produits sans matières grasses hydrogénées, s</w:t>
      </w:r>
      <w:r>
        <w:rPr>
          <w:rFonts w:ascii="Times New Roman" w:hAnsi="Times New Roman" w:cs="Times New Roman"/>
          <w:color w:val="000000" w:themeColor="text1"/>
        </w:rPr>
        <w:t>ans édulcorant, sans colorant artificiel, sans conservateur</w:t>
      </w:r>
      <w:r w:rsidRPr="00656A36">
        <w:rPr>
          <w:rFonts w:ascii="Times New Roman" w:hAnsi="Times New Roman" w:cs="Times New Roman"/>
          <w:color w:val="000000" w:themeColor="text1"/>
        </w:rPr>
        <w:t xml:space="preserve"> et avec des teneurs en sucres, sel et matières grasses maîtrisées. </w:t>
      </w:r>
    </w:p>
    <w:p w:rsidR="00331C31" w:rsidRDefault="00331C31" w:rsidP="00331C31">
      <w:pPr>
        <w:pStyle w:val="Paragraphedeliste"/>
        <w:numPr>
          <w:ilvl w:val="0"/>
          <w:numId w:val="13"/>
        </w:numPr>
        <w:jc w:val="both"/>
        <w:rPr>
          <w:rFonts w:ascii="Times New Roman" w:hAnsi="Times New Roman" w:cs="Times New Roman"/>
          <w:color w:val="000000" w:themeColor="text1"/>
        </w:rPr>
      </w:pPr>
      <w:r w:rsidRPr="00656A36">
        <w:rPr>
          <w:rFonts w:ascii="Times New Roman" w:hAnsi="Times New Roman" w:cs="Times New Roman"/>
          <w:color w:val="000000" w:themeColor="text1"/>
        </w:rPr>
        <w:t>Ces gammes disposent d’un étiquetage particulier qui permet aux enfants d’apprendre les rudi</w:t>
      </w:r>
      <w:r w:rsidR="00375435">
        <w:rPr>
          <w:rFonts w:ascii="Times New Roman" w:hAnsi="Times New Roman" w:cs="Times New Roman"/>
          <w:color w:val="000000" w:themeColor="text1"/>
        </w:rPr>
        <w:t xml:space="preserve">ments d’une bonne </w:t>
      </w:r>
      <w:r w:rsidRPr="00656A36">
        <w:rPr>
          <w:rFonts w:ascii="Times New Roman" w:hAnsi="Times New Roman" w:cs="Times New Roman"/>
          <w:color w:val="000000" w:themeColor="text1"/>
        </w:rPr>
        <w:t xml:space="preserve">alimentation. </w:t>
      </w:r>
    </w:p>
    <w:p w:rsidR="00667B26" w:rsidRPr="00D94C2C" w:rsidRDefault="00667B26" w:rsidP="00667B26">
      <w:pPr>
        <w:jc w:val="both"/>
        <w:rPr>
          <w:rFonts w:ascii="Times New Roman" w:hAnsi="Times New Roman" w:cs="Times New Roman"/>
          <w:color w:val="000000" w:themeColor="text1"/>
          <w:u w:val="single"/>
        </w:rPr>
      </w:pPr>
      <w:r w:rsidRPr="00D94C2C">
        <w:rPr>
          <w:rFonts w:ascii="Times New Roman" w:hAnsi="Times New Roman" w:cs="Times New Roman"/>
          <w:noProof/>
          <w:color w:val="000000" w:themeColor="text1"/>
          <w:u w:val="single"/>
        </w:rPr>
        <w:drawing>
          <wp:anchor distT="0" distB="0" distL="114300" distR="114300" simplePos="0" relativeHeight="251877376" behindDoc="0" locked="0" layoutInCell="1" allowOverlap="1">
            <wp:simplePos x="0" y="0"/>
            <wp:positionH relativeFrom="column">
              <wp:posOffset>-4445</wp:posOffset>
            </wp:positionH>
            <wp:positionV relativeFrom="paragraph">
              <wp:posOffset>262255</wp:posOffset>
            </wp:positionV>
            <wp:extent cx="714375" cy="600075"/>
            <wp:effectExtent l="19050" t="0" r="9525" b="0"/>
            <wp:wrapThrough wrapText="bothSides">
              <wp:wrapPolygon edited="0">
                <wp:start x="-576" y="0"/>
                <wp:lineTo x="-576" y="21257"/>
                <wp:lineTo x="21888" y="21257"/>
                <wp:lineTo x="21888" y="0"/>
                <wp:lineTo x="-576" y="0"/>
              </wp:wrapPolygon>
            </wp:wrapThrough>
            <wp:docPr id="220" name="Image 12" descr="http://www.cora.fr/fileadmin/design/images/entete/logo_c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ra.fr/fileadmin/design/images/entete/logo_cora.jpg"/>
                    <pic:cNvPicPr>
                      <a:picLocks noChangeAspect="1" noChangeArrowheads="1"/>
                    </pic:cNvPicPr>
                  </pic:nvPicPr>
                  <pic:blipFill>
                    <a:blip r:embed="rId12" cstate="print"/>
                    <a:srcRect/>
                    <a:stretch>
                      <a:fillRect/>
                    </a:stretch>
                  </pic:blipFill>
                  <pic:spPr bwMode="auto">
                    <a:xfrm>
                      <a:off x="0" y="0"/>
                      <a:ext cx="714375" cy="600075"/>
                    </a:xfrm>
                    <a:prstGeom prst="rect">
                      <a:avLst/>
                    </a:prstGeom>
                    <a:noFill/>
                    <a:ln w="9525">
                      <a:noFill/>
                      <a:miter lim="800000"/>
                      <a:headEnd/>
                      <a:tailEnd/>
                    </a:ln>
                  </pic:spPr>
                </pic:pic>
              </a:graphicData>
            </a:graphic>
          </wp:anchor>
        </w:drawing>
      </w:r>
      <w:r w:rsidRPr="00D94C2C">
        <w:rPr>
          <w:rFonts w:ascii="Times New Roman" w:hAnsi="Times New Roman" w:cs="Times New Roman"/>
          <w:color w:val="000000" w:themeColor="text1"/>
          <w:u w:val="single"/>
        </w:rPr>
        <w:t xml:space="preserve">A titre d’exemple : </w:t>
      </w:r>
    </w:p>
    <w:p w:rsidR="00865ABB" w:rsidRDefault="00907248" w:rsidP="00907248">
      <w:pPr>
        <w:jc w:val="both"/>
        <w:rPr>
          <w:rFonts w:ascii="Times New Roman" w:hAnsi="Times New Roman" w:cs="Times New Roman"/>
          <w:color w:val="002060"/>
          <w:sz w:val="20"/>
          <w:szCs w:val="20"/>
        </w:rPr>
      </w:pPr>
      <w:r w:rsidRPr="00907248">
        <w:rPr>
          <w:rFonts w:ascii="Times New Roman" w:hAnsi="Times New Roman" w:cs="Times New Roman"/>
          <w:b/>
          <w:color w:val="002060"/>
          <w:sz w:val="20"/>
          <w:szCs w:val="20"/>
        </w:rPr>
        <w:t>Cora</w:t>
      </w:r>
      <w:r>
        <w:rPr>
          <w:rFonts w:ascii="Times New Roman" w:hAnsi="Times New Roman" w:cs="Times New Roman"/>
          <w:b/>
          <w:color w:val="002060"/>
          <w:sz w:val="20"/>
          <w:szCs w:val="20"/>
        </w:rPr>
        <w:t xml:space="preserve"> </w:t>
      </w:r>
      <w:r>
        <w:rPr>
          <w:rFonts w:ascii="Times New Roman" w:hAnsi="Times New Roman" w:cs="Times New Roman"/>
          <w:color w:val="002060"/>
          <w:sz w:val="20"/>
          <w:szCs w:val="20"/>
        </w:rPr>
        <w:t xml:space="preserve">a </w:t>
      </w:r>
      <w:r w:rsidR="00B64C2B">
        <w:rPr>
          <w:rFonts w:ascii="Times New Roman" w:hAnsi="Times New Roman" w:cs="Times New Roman"/>
          <w:color w:val="002060"/>
          <w:sz w:val="20"/>
          <w:szCs w:val="20"/>
        </w:rPr>
        <w:t>développé</w:t>
      </w:r>
      <w:r>
        <w:rPr>
          <w:rFonts w:ascii="Times New Roman" w:hAnsi="Times New Roman" w:cs="Times New Roman"/>
          <w:color w:val="002060"/>
          <w:sz w:val="20"/>
          <w:szCs w:val="20"/>
        </w:rPr>
        <w:t xml:space="preserve"> la gamme </w:t>
      </w:r>
      <w:proofErr w:type="spellStart"/>
      <w:r>
        <w:rPr>
          <w:rFonts w:ascii="Times New Roman" w:hAnsi="Times New Roman" w:cs="Times New Roman"/>
          <w:color w:val="002060"/>
          <w:sz w:val="20"/>
          <w:szCs w:val="20"/>
        </w:rPr>
        <w:t>Kido</w:t>
      </w:r>
      <w:proofErr w:type="spellEnd"/>
      <w:r>
        <w:rPr>
          <w:rFonts w:ascii="Times New Roman" w:hAnsi="Times New Roman" w:cs="Times New Roman"/>
          <w:color w:val="002060"/>
          <w:sz w:val="20"/>
          <w:szCs w:val="20"/>
        </w:rPr>
        <w:t xml:space="preserve"> spécialement composée de 143 références et dédiée aux enfants de 6 à 10 ans. </w:t>
      </w:r>
    </w:p>
    <w:p w:rsidR="009278DF" w:rsidRDefault="009278DF" w:rsidP="00907248">
      <w:pPr>
        <w:jc w:val="both"/>
        <w:rPr>
          <w:rFonts w:ascii="Times New Roman" w:hAnsi="Times New Roman" w:cs="Times New Roman"/>
          <w:color w:val="002060"/>
          <w:sz w:val="20"/>
          <w:szCs w:val="20"/>
        </w:rPr>
      </w:pPr>
    </w:p>
    <w:p w:rsidR="00065C8C" w:rsidRPr="00907248" w:rsidRDefault="00375435" w:rsidP="00331C31">
      <w:pPr>
        <w:pStyle w:val="Paragraphedeliste"/>
        <w:numPr>
          <w:ilvl w:val="0"/>
          <w:numId w:val="21"/>
        </w:numPr>
        <w:rPr>
          <w:rFonts w:ascii="Times New Roman" w:hAnsi="Times New Roman" w:cs="Times New Roman"/>
          <w:b/>
          <w:sz w:val="28"/>
          <w:szCs w:val="28"/>
        </w:rPr>
      </w:pPr>
      <w:r>
        <w:rPr>
          <w:rFonts w:ascii="Times New Roman" w:hAnsi="Times New Roman" w:cs="Times New Roman"/>
          <w:b/>
          <w:sz w:val="28"/>
          <w:szCs w:val="28"/>
        </w:rPr>
        <w:t>G</w:t>
      </w:r>
      <w:r w:rsidR="00331C31" w:rsidRPr="00907248">
        <w:rPr>
          <w:rFonts w:ascii="Times New Roman" w:hAnsi="Times New Roman" w:cs="Times New Roman"/>
          <w:b/>
          <w:sz w:val="28"/>
          <w:szCs w:val="28"/>
        </w:rPr>
        <w:t>amme répondant aux problématiques allergènes</w:t>
      </w:r>
      <w:r w:rsidR="00065C8C">
        <w:rPr>
          <w:bCs/>
          <w:smallCaps/>
          <w:noProof/>
          <w:color w:val="0070C0"/>
          <w:spacing w:val="5"/>
          <w:sz w:val="36"/>
          <w:szCs w:val="36"/>
          <w:u w:val="single"/>
        </w:rPr>
        <w:drawing>
          <wp:anchor distT="0" distB="0" distL="114300" distR="114300" simplePos="0" relativeHeight="251875328" behindDoc="0" locked="0" layoutInCell="1" allowOverlap="1">
            <wp:simplePos x="0" y="0"/>
            <wp:positionH relativeFrom="margin">
              <wp:posOffset>62230</wp:posOffset>
            </wp:positionH>
            <wp:positionV relativeFrom="margin">
              <wp:posOffset>4691380</wp:posOffset>
            </wp:positionV>
            <wp:extent cx="571500" cy="609600"/>
            <wp:effectExtent l="0" t="0" r="0" b="0"/>
            <wp:wrapSquare wrapText="bothSides"/>
            <wp:docPr id="217" name="Image 4"/>
            <wp:cNvGraphicFramePr/>
            <a:graphic xmlns:a="http://schemas.openxmlformats.org/drawingml/2006/main">
              <a:graphicData uri="http://schemas.openxmlformats.org/drawingml/2006/picture">
                <pic:pic xmlns:pic="http://schemas.openxmlformats.org/drawingml/2006/picture">
                  <pic:nvPicPr>
                    <pic:cNvPr id="1048" name="Picture 24" descr="http://blogs.lexpress.fr/styles/paris-by-light/wp-content/blogs.dir/819/files/2011/01/logo-sansGluten.png"/>
                    <pic:cNvPicPr>
                      <a:picLocks noChangeAspect="1" noChangeArrowheads="1"/>
                    </pic:cNvPicPr>
                  </pic:nvPicPr>
                  <pic:blipFill>
                    <a:blip r:embed="rId13" cstate="print"/>
                    <a:srcRect/>
                    <a:stretch>
                      <a:fillRect/>
                    </a:stretch>
                  </pic:blipFill>
                  <pic:spPr bwMode="auto">
                    <a:xfrm>
                      <a:off x="0" y="0"/>
                      <a:ext cx="571500" cy="609600"/>
                    </a:xfrm>
                    <a:prstGeom prst="rect">
                      <a:avLst/>
                    </a:prstGeom>
                    <a:noFill/>
                  </pic:spPr>
                </pic:pic>
              </a:graphicData>
            </a:graphic>
          </wp:anchor>
        </w:drawing>
      </w:r>
    </w:p>
    <w:p w:rsidR="00331C31" w:rsidRDefault="00331C31" w:rsidP="00331C31">
      <w:pPr>
        <w:jc w:val="both"/>
        <w:rPr>
          <w:rFonts w:ascii="Times New Roman" w:hAnsi="Times New Roman" w:cs="Times New Roman"/>
          <w:color w:val="000000" w:themeColor="text1"/>
        </w:rPr>
      </w:pPr>
      <w:r w:rsidRPr="005F2F0A">
        <w:rPr>
          <w:rFonts w:ascii="Times New Roman" w:hAnsi="Times New Roman" w:cs="Times New Roman"/>
          <w:color w:val="000000" w:themeColor="text1"/>
        </w:rPr>
        <w:t xml:space="preserve">Des produits sans gluten ont été développés par les enseignes pour répondre aux besoins de la population allergique ou intolérante. Les produits sans gluten ou avec des quantités inférieurs au seuil de tolérance fixé par le règlement européen 41/2009 sont identifiables plus facilement grâce à un packaging particulier </w:t>
      </w:r>
      <w:r>
        <w:rPr>
          <w:rFonts w:ascii="Times New Roman" w:hAnsi="Times New Roman" w:cs="Times New Roman"/>
          <w:color w:val="000000" w:themeColor="text1"/>
        </w:rPr>
        <w:t>et</w:t>
      </w:r>
      <w:r w:rsidRPr="005F2F0A">
        <w:rPr>
          <w:rFonts w:ascii="Times New Roman" w:hAnsi="Times New Roman" w:cs="Times New Roman"/>
          <w:color w:val="000000" w:themeColor="text1"/>
        </w:rPr>
        <w:t xml:space="preserve"> le logo de l’épi barré. Une quarantaine de produits sans gluten </w:t>
      </w:r>
      <w:r>
        <w:rPr>
          <w:rFonts w:ascii="Times New Roman" w:hAnsi="Times New Roman" w:cs="Times New Roman"/>
          <w:color w:val="000000" w:themeColor="text1"/>
        </w:rPr>
        <w:t xml:space="preserve">a </w:t>
      </w:r>
      <w:r w:rsidRPr="005F2F0A">
        <w:rPr>
          <w:rFonts w:ascii="Times New Roman" w:hAnsi="Times New Roman" w:cs="Times New Roman"/>
          <w:color w:val="000000" w:themeColor="text1"/>
        </w:rPr>
        <w:t>ainsi été développé</w:t>
      </w:r>
      <w:r>
        <w:rPr>
          <w:rFonts w:ascii="Times New Roman" w:hAnsi="Times New Roman" w:cs="Times New Roman"/>
          <w:color w:val="000000" w:themeColor="text1"/>
        </w:rPr>
        <w:t>e</w:t>
      </w:r>
      <w:r w:rsidRPr="005F2F0A">
        <w:rPr>
          <w:rFonts w:ascii="Times New Roman" w:hAnsi="Times New Roman" w:cs="Times New Roman"/>
          <w:color w:val="000000" w:themeColor="text1"/>
        </w:rPr>
        <w:t xml:space="preserve"> par les enseignes de la FCD. Certain</w:t>
      </w:r>
      <w:r w:rsidR="00375435">
        <w:rPr>
          <w:rFonts w:ascii="Times New Roman" w:hAnsi="Times New Roman" w:cs="Times New Roman"/>
          <w:color w:val="000000" w:themeColor="text1"/>
        </w:rPr>
        <w:t>e</w:t>
      </w:r>
      <w:r w:rsidRPr="005F2F0A">
        <w:rPr>
          <w:rFonts w:ascii="Times New Roman" w:hAnsi="Times New Roman" w:cs="Times New Roman"/>
          <w:color w:val="000000" w:themeColor="text1"/>
        </w:rPr>
        <w:t>s enseignes développent également des produits sans lactos</w:t>
      </w:r>
      <w:r>
        <w:rPr>
          <w:rFonts w:ascii="Times New Roman" w:hAnsi="Times New Roman" w:cs="Times New Roman"/>
          <w:color w:val="000000" w:themeColor="text1"/>
        </w:rPr>
        <w:t xml:space="preserve">e. </w:t>
      </w:r>
    </w:p>
    <w:p w:rsidR="00667B26" w:rsidRPr="00D94C2C" w:rsidRDefault="00667B26" w:rsidP="00331C31">
      <w:pPr>
        <w:jc w:val="both"/>
        <w:rPr>
          <w:rFonts w:ascii="Times New Roman" w:hAnsi="Times New Roman" w:cs="Times New Roman"/>
          <w:color w:val="000000" w:themeColor="text1"/>
          <w:u w:val="single"/>
        </w:rPr>
      </w:pPr>
      <w:r w:rsidRPr="00D94C2C">
        <w:rPr>
          <w:rFonts w:ascii="Times New Roman" w:hAnsi="Times New Roman" w:cs="Times New Roman"/>
          <w:color w:val="000000" w:themeColor="text1"/>
          <w:u w:val="single"/>
        </w:rPr>
        <w:t>A titre d’exemple :</w:t>
      </w:r>
    </w:p>
    <w:p w:rsidR="009278DF" w:rsidRPr="00A0211F" w:rsidRDefault="00331C31" w:rsidP="00331C31">
      <w:pPr>
        <w:jc w:val="both"/>
        <w:rPr>
          <w:rFonts w:ascii="Times New Roman" w:hAnsi="Times New Roman" w:cs="Times New Roman"/>
          <w:color w:val="002060"/>
          <w:sz w:val="20"/>
          <w:szCs w:val="20"/>
        </w:rPr>
      </w:pPr>
      <w:r w:rsidRPr="00331C31">
        <w:rPr>
          <w:rFonts w:ascii="Times New Roman" w:hAnsi="Times New Roman" w:cs="Times New Roman"/>
          <w:noProof/>
        </w:rPr>
        <w:drawing>
          <wp:inline distT="0" distB="0" distL="0" distR="0">
            <wp:extent cx="1076960" cy="238125"/>
            <wp:effectExtent l="0" t="0" r="0" b="0"/>
            <wp:docPr id="183"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auchan"/>
                    <pic:cNvPicPr>
                      <a:picLocks noChangeAspect="1" noChangeArrowheads="1"/>
                    </pic:cNvPicPr>
                  </pic:nvPicPr>
                  <pic:blipFill>
                    <a:blip r:embed="rId10" cstate="print"/>
                    <a:srcRect/>
                    <a:stretch>
                      <a:fillRect/>
                    </a:stretch>
                  </pic:blipFill>
                  <pic:spPr bwMode="auto">
                    <a:xfrm>
                      <a:off x="0" y="0"/>
                      <a:ext cx="1076960" cy="238125"/>
                    </a:xfrm>
                    <a:prstGeom prst="rect">
                      <a:avLst/>
                    </a:prstGeom>
                    <a:noFill/>
                    <a:ln w="9525">
                      <a:noFill/>
                      <a:miter lim="800000"/>
                      <a:headEnd/>
                      <a:tailEnd/>
                    </a:ln>
                  </pic:spPr>
                </pic:pic>
              </a:graphicData>
            </a:graphic>
          </wp:inline>
        </w:drawing>
      </w:r>
      <w:r w:rsidRPr="00331C31">
        <w:rPr>
          <w:rFonts w:ascii="Times New Roman" w:hAnsi="Times New Roman" w:cs="Times New Roman"/>
          <w:b/>
          <w:color w:val="002060"/>
          <w:sz w:val="20"/>
          <w:szCs w:val="20"/>
        </w:rPr>
        <w:t xml:space="preserve"> </w:t>
      </w:r>
      <w:r w:rsidR="00D94C2C">
        <w:rPr>
          <w:rFonts w:ascii="Times New Roman" w:hAnsi="Times New Roman" w:cs="Times New Roman"/>
          <w:b/>
          <w:color w:val="002060"/>
          <w:sz w:val="20"/>
          <w:szCs w:val="20"/>
        </w:rPr>
        <w:t xml:space="preserve"> </w:t>
      </w:r>
      <w:r w:rsidRPr="00A0211F">
        <w:rPr>
          <w:rFonts w:ascii="Times New Roman" w:hAnsi="Times New Roman" w:cs="Times New Roman"/>
          <w:b/>
          <w:color w:val="002060"/>
          <w:sz w:val="20"/>
          <w:szCs w:val="20"/>
        </w:rPr>
        <w:t>Auchan</w:t>
      </w:r>
      <w:r w:rsidRPr="00A0211F">
        <w:rPr>
          <w:rFonts w:ascii="Times New Roman" w:hAnsi="Times New Roman" w:cs="Times New Roman"/>
          <w:color w:val="002060"/>
          <w:sz w:val="20"/>
          <w:szCs w:val="20"/>
        </w:rPr>
        <w:t xml:space="preserve"> a proposé dès 2009, une gamme de produits sans gluten, en partenariat avec l’Association Française des Intolérants au Gluten. </w:t>
      </w:r>
    </w:p>
    <w:p w:rsidR="00331C31" w:rsidRPr="00907248" w:rsidRDefault="00375435" w:rsidP="00907248">
      <w:pPr>
        <w:pStyle w:val="Paragraphedeliste"/>
        <w:numPr>
          <w:ilvl w:val="0"/>
          <w:numId w:val="21"/>
        </w:numPr>
        <w:tabs>
          <w:tab w:val="left" w:pos="3165"/>
        </w:tabs>
        <w:rPr>
          <w:rFonts w:ascii="Times New Roman" w:hAnsi="Times New Roman" w:cs="Times New Roman"/>
          <w:b/>
          <w:sz w:val="28"/>
          <w:szCs w:val="28"/>
        </w:rPr>
      </w:pPr>
      <w:r>
        <w:rPr>
          <w:rFonts w:ascii="Times New Roman" w:hAnsi="Times New Roman" w:cs="Times New Roman"/>
          <w:b/>
          <w:sz w:val="28"/>
          <w:szCs w:val="28"/>
        </w:rPr>
        <w:t>G</w:t>
      </w:r>
      <w:r w:rsidR="00331C31" w:rsidRPr="00907248">
        <w:rPr>
          <w:rFonts w:ascii="Times New Roman" w:hAnsi="Times New Roman" w:cs="Times New Roman"/>
          <w:b/>
          <w:sz w:val="28"/>
          <w:szCs w:val="28"/>
        </w:rPr>
        <w:t>amme santé/ligne/bien-être</w:t>
      </w:r>
    </w:p>
    <w:p w:rsidR="00667B26" w:rsidRDefault="00331C31" w:rsidP="00667B26">
      <w:pPr>
        <w:tabs>
          <w:tab w:val="left" w:pos="3165"/>
        </w:tabs>
        <w:jc w:val="both"/>
        <w:rPr>
          <w:rFonts w:ascii="Times New Roman" w:hAnsi="Times New Roman" w:cs="Times New Roman"/>
        </w:rPr>
      </w:pPr>
      <w:r>
        <w:rPr>
          <w:rFonts w:ascii="Times New Roman" w:hAnsi="Times New Roman" w:cs="Times New Roman"/>
        </w:rPr>
        <w:t>Les distribu</w:t>
      </w:r>
      <w:r w:rsidR="00375435">
        <w:rPr>
          <w:rFonts w:ascii="Times New Roman" w:hAnsi="Times New Roman" w:cs="Times New Roman"/>
        </w:rPr>
        <w:t>teurs créent de plus en plus de</w:t>
      </w:r>
      <w:r>
        <w:rPr>
          <w:rFonts w:ascii="Times New Roman" w:hAnsi="Times New Roman" w:cs="Times New Roman"/>
        </w:rPr>
        <w:t xml:space="preserve"> gammes dont les produits sont axés sur le bien-être et la santé. Les produits peuvent être allégés en sel, sucre, mat</w:t>
      </w:r>
      <w:r w:rsidR="00375435">
        <w:rPr>
          <w:rFonts w:ascii="Times New Roman" w:hAnsi="Times New Roman" w:cs="Times New Roman"/>
        </w:rPr>
        <w:t>ières grasse et répondent à des critères stricts</w:t>
      </w:r>
      <w:r>
        <w:rPr>
          <w:rFonts w:ascii="Times New Roman" w:hAnsi="Times New Roman" w:cs="Times New Roman"/>
        </w:rPr>
        <w:t xml:space="preserve"> des enseignes. </w:t>
      </w:r>
      <w:r w:rsidR="00375435">
        <w:rPr>
          <w:rFonts w:ascii="Times New Roman" w:hAnsi="Times New Roman" w:cs="Times New Roman"/>
        </w:rPr>
        <w:t>L</w:t>
      </w:r>
      <w:r>
        <w:rPr>
          <w:rFonts w:ascii="Times New Roman" w:hAnsi="Times New Roman" w:cs="Times New Roman"/>
        </w:rPr>
        <w:t xml:space="preserve">e packaging est adapté et propose des informations complémentaires sur l’alimentation. Cette démarche répond à la demande croissante des consommateurs de surveiller l’apport énergétique des aliments. </w:t>
      </w:r>
    </w:p>
    <w:p w:rsidR="00865ABB" w:rsidRPr="00D94C2C" w:rsidRDefault="00667B26" w:rsidP="00667B26">
      <w:pPr>
        <w:tabs>
          <w:tab w:val="left" w:pos="3165"/>
        </w:tabs>
        <w:rPr>
          <w:rFonts w:ascii="Times New Roman" w:hAnsi="Times New Roman" w:cs="Times New Roman"/>
          <w:u w:val="single"/>
        </w:rPr>
      </w:pPr>
      <w:r w:rsidRPr="00D94C2C">
        <w:rPr>
          <w:rFonts w:ascii="Times New Roman" w:hAnsi="Times New Roman" w:cs="Times New Roman"/>
          <w:u w:val="single"/>
        </w:rPr>
        <w:t xml:space="preserve">A titre d’exemple : </w:t>
      </w:r>
    </w:p>
    <w:p w:rsidR="009278DF" w:rsidRPr="009278DF" w:rsidRDefault="00667B26" w:rsidP="00865ABB">
      <w:pPr>
        <w:tabs>
          <w:tab w:val="left" w:pos="6630"/>
        </w:tabs>
        <w:jc w:val="both"/>
        <w:rPr>
          <w:rFonts w:ascii="Times New Roman" w:hAnsi="Times New Roman" w:cs="Times New Roman"/>
          <w:color w:val="002060"/>
          <w:sz w:val="20"/>
          <w:szCs w:val="20"/>
        </w:rPr>
      </w:pPr>
      <w:r>
        <w:rPr>
          <w:rFonts w:ascii="Times New Roman" w:hAnsi="Times New Roman" w:cs="Times New Roman"/>
          <w:b/>
          <w:noProof/>
          <w:color w:val="002060"/>
          <w:sz w:val="20"/>
          <w:szCs w:val="20"/>
        </w:rPr>
        <w:drawing>
          <wp:anchor distT="0" distB="0" distL="114300" distR="114300" simplePos="0" relativeHeight="251878400" behindDoc="0" locked="0" layoutInCell="1" allowOverlap="1">
            <wp:simplePos x="0" y="0"/>
            <wp:positionH relativeFrom="margin">
              <wp:posOffset>62230</wp:posOffset>
            </wp:positionH>
            <wp:positionV relativeFrom="margin">
              <wp:posOffset>8158480</wp:posOffset>
            </wp:positionV>
            <wp:extent cx="497205" cy="523875"/>
            <wp:effectExtent l="19050" t="0" r="0" b="0"/>
            <wp:wrapSquare wrapText="bothSides"/>
            <wp:docPr id="222"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emeraude.fr/wp-content/files_mf/1338309527logoLP.png"/>
                    <pic:cNvPicPr>
                      <a:picLocks noChangeAspect="1" noChangeArrowheads="1"/>
                    </pic:cNvPicPr>
                  </pic:nvPicPr>
                  <pic:blipFill>
                    <a:blip r:embed="rId14" cstate="print"/>
                    <a:srcRect/>
                    <a:stretch>
                      <a:fillRect/>
                    </a:stretch>
                  </pic:blipFill>
                  <pic:spPr bwMode="auto">
                    <a:xfrm>
                      <a:off x="0" y="0"/>
                      <a:ext cx="497205" cy="523875"/>
                    </a:xfrm>
                    <a:prstGeom prst="rect">
                      <a:avLst/>
                    </a:prstGeom>
                    <a:noFill/>
                    <a:ln w="9525">
                      <a:noFill/>
                      <a:miter lim="800000"/>
                      <a:headEnd/>
                      <a:tailEnd/>
                    </a:ln>
                  </pic:spPr>
                </pic:pic>
              </a:graphicData>
            </a:graphic>
          </wp:anchor>
        </w:drawing>
      </w:r>
      <w:r w:rsidR="008E20D2">
        <w:rPr>
          <w:rFonts w:ascii="Times New Roman" w:hAnsi="Times New Roman" w:cs="Times New Roman"/>
          <w:b/>
          <w:color w:val="002060"/>
          <w:sz w:val="20"/>
          <w:szCs w:val="20"/>
        </w:rPr>
        <w:t>Leader P</w:t>
      </w:r>
      <w:r w:rsidR="00331C31" w:rsidRPr="00711C21">
        <w:rPr>
          <w:rFonts w:ascii="Times New Roman" w:hAnsi="Times New Roman" w:cs="Times New Roman"/>
          <w:b/>
          <w:color w:val="002060"/>
          <w:sz w:val="20"/>
          <w:szCs w:val="20"/>
        </w:rPr>
        <w:t>rice</w:t>
      </w:r>
      <w:r w:rsidR="00331C31" w:rsidRPr="00711C21">
        <w:rPr>
          <w:rFonts w:ascii="Times New Roman" w:hAnsi="Times New Roman" w:cs="Times New Roman"/>
          <w:color w:val="002060"/>
          <w:sz w:val="20"/>
          <w:szCs w:val="20"/>
        </w:rPr>
        <w:t xml:space="preserve"> propose 66 références dans sa gamme Fine ligne</w:t>
      </w:r>
      <w:r w:rsidR="00933C0C">
        <w:rPr>
          <w:rFonts w:ascii="Times New Roman" w:hAnsi="Times New Roman" w:cs="Times New Roman"/>
          <w:color w:val="002060"/>
          <w:sz w:val="20"/>
          <w:szCs w:val="20"/>
        </w:rPr>
        <w:t xml:space="preserve">s. Les produits de cette gamme </w:t>
      </w:r>
      <w:r w:rsidR="00277D33">
        <w:rPr>
          <w:rFonts w:ascii="Times New Roman" w:hAnsi="Times New Roman" w:cs="Times New Roman"/>
          <w:color w:val="002060"/>
          <w:sz w:val="20"/>
          <w:szCs w:val="20"/>
        </w:rPr>
        <w:t>communiquent</w:t>
      </w:r>
      <w:r w:rsidR="00933C0C">
        <w:rPr>
          <w:rFonts w:ascii="Times New Roman" w:hAnsi="Times New Roman" w:cs="Times New Roman"/>
          <w:color w:val="002060"/>
          <w:sz w:val="20"/>
          <w:szCs w:val="20"/>
        </w:rPr>
        <w:t xml:space="preserve"> des conseils et des valeurs nutritionnelles détaillés. Ils ont été développés et validés par un cabinet de nutritionnistes. </w:t>
      </w:r>
    </w:p>
    <w:p w:rsidR="00280DFB" w:rsidRPr="00000114" w:rsidRDefault="00280DFB" w:rsidP="00280DFB">
      <w:pPr>
        <w:shd w:val="clear" w:color="auto" w:fill="002060"/>
        <w:tabs>
          <w:tab w:val="left" w:pos="480"/>
          <w:tab w:val="center" w:pos="4536"/>
        </w:tabs>
        <w:jc w:val="center"/>
        <w:rPr>
          <w:color w:val="FFFFFF" w:themeColor="background1"/>
          <w:sz w:val="44"/>
          <w:szCs w:val="44"/>
        </w:rPr>
      </w:pPr>
      <w:r>
        <w:rPr>
          <w:color w:val="FFFFFF" w:themeColor="background1"/>
          <w:sz w:val="44"/>
          <w:szCs w:val="44"/>
        </w:rPr>
        <w:lastRenderedPageBreak/>
        <w:t>Les étiquetages nutritionnels</w:t>
      </w:r>
    </w:p>
    <w:p w:rsidR="00280DFB" w:rsidRPr="00907248" w:rsidRDefault="00280DFB" w:rsidP="00907248">
      <w:pPr>
        <w:pStyle w:val="Paragraphedeliste"/>
        <w:numPr>
          <w:ilvl w:val="0"/>
          <w:numId w:val="21"/>
        </w:numPr>
        <w:jc w:val="both"/>
        <w:rPr>
          <w:rFonts w:ascii="Times New Roman" w:hAnsi="Times New Roman" w:cs="Times New Roman"/>
          <w:b/>
          <w:sz w:val="28"/>
          <w:szCs w:val="28"/>
        </w:rPr>
      </w:pPr>
      <w:r w:rsidRPr="00907248">
        <w:rPr>
          <w:rFonts w:ascii="Times New Roman" w:hAnsi="Times New Roman" w:cs="Times New Roman"/>
          <w:b/>
          <w:sz w:val="28"/>
          <w:szCs w:val="28"/>
        </w:rPr>
        <w:t xml:space="preserve">La règlementation </w:t>
      </w:r>
    </w:p>
    <w:p w:rsidR="00280DFB" w:rsidRDefault="00B77D04" w:rsidP="00280DFB">
      <w:pPr>
        <w:jc w:val="both"/>
        <w:rPr>
          <w:rFonts w:ascii="Times New Roman" w:hAnsi="Times New Roman" w:cs="Times New Roman"/>
          <w:b/>
          <w:sz w:val="28"/>
          <w:szCs w:val="28"/>
        </w:rPr>
      </w:pPr>
      <w:r w:rsidRPr="00B77D04">
        <w:rPr>
          <w:noProof/>
          <w:color w:val="FFFFFF" w:themeColor="background1"/>
          <w:sz w:val="44"/>
          <w:szCs w:val="44"/>
        </w:rPr>
        <w:pict>
          <v:shape id="Text Box 75" o:spid="_x0000_s1027" type="#_x0000_t202" style="position:absolute;left:0;text-align:left;margin-left:-14.6pt;margin-top:1.5pt;width:472.4pt;height:108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" strokecolor="white [3212]">
            <v:textbox>
              <w:txbxContent>
                <w:p w:rsidR="00667B26" w:rsidRDefault="00667B26" w:rsidP="00280DFB">
                  <w:pPr>
                    <w:jc w:val="both"/>
                    <w:rPr>
                      <w:rFonts w:ascii="Times New Roman" w:hAnsi="Times New Roman" w:cs="Times New Roman"/>
                      <w:b/>
                    </w:rPr>
                  </w:pPr>
                  <w:r>
                    <w:rPr>
                      <w:rFonts w:ascii="Times New Roman" w:hAnsi="Times New Roman" w:cs="Times New Roman"/>
                    </w:rPr>
                    <w:t xml:space="preserve">Les éléments relatifs à l’étiquetage nutritionnel se fondent notamment sur les études sectorielles de l’OQALI. Les études ont été réalisées entre 2008 et 2012 sur 17 catégories de produits. </w:t>
                  </w:r>
                  <w:r w:rsidRPr="00896C50">
                    <w:rPr>
                      <w:rFonts w:ascii="Times New Roman" w:hAnsi="Times New Roman" w:cs="Times New Roman"/>
                    </w:rPr>
                    <w:t>L’OQALI classe les étiquet</w:t>
                  </w:r>
                  <w:r>
                    <w:rPr>
                      <w:rFonts w:ascii="Times New Roman" w:hAnsi="Times New Roman" w:cs="Times New Roman"/>
                    </w:rPr>
                    <w:t>tes selon trois typologies : 0/ 0+, 1/</w:t>
                  </w:r>
                  <w:r w:rsidRPr="00896C50">
                    <w:rPr>
                      <w:rFonts w:ascii="Times New Roman" w:hAnsi="Times New Roman" w:cs="Times New Roman"/>
                    </w:rPr>
                    <w:t xml:space="preserve"> 1+ et enfin les groupes 2</w:t>
                  </w:r>
                  <w:r>
                    <w:rPr>
                      <w:rFonts w:ascii="Times New Roman" w:hAnsi="Times New Roman" w:cs="Times New Roman"/>
                    </w:rPr>
                    <w:t>/</w:t>
                  </w:r>
                  <w:r w:rsidRPr="00896C50">
                    <w:rPr>
                      <w:rFonts w:ascii="Times New Roman" w:hAnsi="Times New Roman" w:cs="Times New Roman"/>
                    </w:rPr>
                    <w:t xml:space="preserve"> 2+. La répartition est faite selon le degré de précision, sachant que le groupe 2/2+ correspond à </w:t>
                  </w:r>
                  <w:r>
                    <w:rPr>
                      <w:rFonts w:ascii="Times New Roman" w:hAnsi="Times New Roman" w:cs="Times New Roman"/>
                    </w:rPr>
                    <w:t>l’</w:t>
                  </w:r>
                  <w:r w:rsidRPr="00896C50">
                    <w:rPr>
                      <w:rFonts w:ascii="Times New Roman" w:hAnsi="Times New Roman" w:cs="Times New Roman"/>
                    </w:rPr>
                    <w:t xml:space="preserve">étiquetage </w:t>
                  </w:r>
                  <w:r>
                    <w:rPr>
                      <w:rFonts w:ascii="Times New Roman" w:hAnsi="Times New Roman" w:cs="Times New Roman"/>
                    </w:rPr>
                    <w:t>le plus</w:t>
                  </w:r>
                  <w:r w:rsidRPr="00896C50">
                    <w:rPr>
                      <w:rFonts w:ascii="Times New Roman" w:hAnsi="Times New Roman" w:cs="Times New Roman"/>
                    </w:rPr>
                    <w:t xml:space="preserve"> complet. </w:t>
                  </w:r>
                  <w:r>
                    <w:rPr>
                      <w:rFonts w:ascii="Times New Roman" w:hAnsi="Times New Roman" w:cs="Times New Roman"/>
                    </w:rPr>
                    <w:t>Jusqu’à l’application du règlement INCO, l</w:t>
                  </w:r>
                  <w:r w:rsidRPr="00896C50">
                    <w:rPr>
                      <w:rFonts w:ascii="Times New Roman" w:hAnsi="Times New Roman" w:cs="Times New Roman"/>
                    </w:rPr>
                    <w:t xml:space="preserve">e choix </w:t>
                  </w:r>
                  <w:r>
                    <w:rPr>
                      <w:rFonts w:ascii="Times New Roman" w:hAnsi="Times New Roman" w:cs="Times New Roman"/>
                    </w:rPr>
                    <w:t>des modalités d’expression de l’étiquetage nutritionnel</w:t>
                  </w:r>
                  <w:r w:rsidRPr="00896C50">
                    <w:rPr>
                      <w:rFonts w:ascii="Times New Roman" w:hAnsi="Times New Roman" w:cs="Times New Roman"/>
                    </w:rPr>
                    <w:t xml:space="preserve"> est conditionné à l’emplace</w:t>
                  </w:r>
                  <w:r>
                    <w:rPr>
                      <w:rFonts w:ascii="Times New Roman" w:hAnsi="Times New Roman" w:cs="Times New Roman"/>
                    </w:rPr>
                    <w:t>ment disponible sur le produit, l</w:t>
                  </w:r>
                  <w:r w:rsidRPr="00896C50">
                    <w:rPr>
                      <w:rFonts w:ascii="Times New Roman" w:hAnsi="Times New Roman" w:cs="Times New Roman"/>
                    </w:rPr>
                    <w:t>e groupe 2/2+ nécessitant une surface plus importante.</w:t>
                  </w:r>
                  <w:r w:rsidRPr="00896C50">
                    <w:rPr>
                      <w:rFonts w:ascii="Times New Roman" w:hAnsi="Times New Roman" w:cs="Times New Roman"/>
                      <w:b/>
                    </w:rPr>
                    <w:t xml:space="preserve"> </w:t>
                  </w:r>
                </w:p>
                <w:p w:rsidR="00667B26" w:rsidRDefault="00667B26" w:rsidP="00280DFB"/>
              </w:txbxContent>
            </v:textbox>
          </v:shape>
        </w:pict>
      </w:r>
    </w:p>
    <w:p w:rsidR="00280DFB" w:rsidRDefault="00280DFB" w:rsidP="00280DFB">
      <w:pPr>
        <w:jc w:val="both"/>
        <w:rPr>
          <w:rFonts w:ascii="Times New Roman" w:hAnsi="Times New Roman" w:cs="Times New Roman"/>
          <w:b/>
          <w:sz w:val="28"/>
          <w:szCs w:val="28"/>
        </w:rPr>
      </w:pPr>
    </w:p>
    <w:p w:rsidR="00280DFB" w:rsidRDefault="00280DFB" w:rsidP="00280DFB">
      <w:pPr>
        <w:jc w:val="both"/>
        <w:rPr>
          <w:rFonts w:ascii="Times New Roman" w:hAnsi="Times New Roman" w:cs="Times New Roman"/>
          <w:b/>
          <w:sz w:val="28"/>
          <w:szCs w:val="28"/>
        </w:rPr>
      </w:pPr>
    </w:p>
    <w:p w:rsidR="00280DFB" w:rsidRDefault="00B77D04" w:rsidP="00280DFB">
      <w:pPr>
        <w:jc w:val="both"/>
        <w:rPr>
          <w:rFonts w:ascii="Times New Roman" w:hAnsi="Times New Roman" w:cs="Times New Roman"/>
          <w:b/>
          <w:sz w:val="28"/>
          <w:szCs w:val="28"/>
        </w:rPr>
      </w:pPr>
      <w:r>
        <w:rPr>
          <w:rFonts w:ascii="Times New Roman" w:hAnsi="Times New Roman" w:cs="Times New Roman"/>
          <w:b/>
          <w:noProof/>
          <w:sz w:val="28"/>
          <w:szCs w:val="28"/>
        </w:rPr>
        <w:pict>
          <v:shape id="Text Box 76" o:spid="_x0000_s1028" type="#_x0000_t202" style="position:absolute;left:0;text-align:left;margin-left:-10.75pt;margin-top:27.4pt;width:464.9pt;height:37.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" strokecolor="white [3212]">
            <v:textbox>
              <w:txbxContent>
                <w:p w:rsidR="00667B26" w:rsidRPr="00896C50" w:rsidRDefault="00667B26" w:rsidP="00280DFB">
                  <w:pPr>
                    <w:jc w:val="both"/>
                    <w:rPr>
                      <w:rFonts w:ascii="Times New Roman" w:hAnsi="Times New Roman" w:cs="Times New Roman"/>
                      <w:b/>
                    </w:rPr>
                  </w:pPr>
                  <w:r w:rsidRPr="00896C50">
                    <w:rPr>
                      <w:rFonts w:ascii="Times New Roman" w:hAnsi="Times New Roman" w:cs="Times New Roman"/>
                      <w:b/>
                    </w:rPr>
                    <w:t>88</w:t>
                  </w:r>
                  <w:r w:rsidRPr="00896C50">
                    <w:rPr>
                      <w:rFonts w:ascii="Times New Roman" w:hAnsi="Times New Roman" w:cs="Times New Roman"/>
                      <w:b/>
                      <w:color w:val="000000" w:themeColor="text1"/>
                    </w:rPr>
                    <w:t>%</w:t>
                  </w:r>
                  <w:r w:rsidRPr="00896C50">
                    <w:rPr>
                      <w:rFonts w:ascii="Times New Roman" w:hAnsi="Times New Roman" w:cs="Times New Roman"/>
                      <w:b/>
                    </w:rPr>
                    <w:t xml:space="preserve"> des MDD (hors hard discount) affichent un étiquetage nutritionnel </w:t>
                  </w:r>
                  <w:r>
                    <w:rPr>
                      <w:rFonts w:ascii="Times New Roman" w:hAnsi="Times New Roman" w:cs="Times New Roman"/>
                      <w:b/>
                    </w:rPr>
                    <w:t>d’</w:t>
                  </w:r>
                  <w:r w:rsidRPr="00896C50">
                    <w:rPr>
                      <w:rFonts w:ascii="Times New Roman" w:hAnsi="Times New Roman" w:cs="Times New Roman"/>
                      <w:b/>
                    </w:rPr>
                    <w:t>au minimum 1/1</w:t>
                  </w:r>
                  <w:r>
                    <w:rPr>
                      <w:rFonts w:ascii="Times New Roman" w:hAnsi="Times New Roman" w:cs="Times New Roman"/>
                      <w:b/>
                    </w:rPr>
                    <w:t>+</w:t>
                  </w:r>
                  <w:r w:rsidRPr="00896C50">
                    <w:rPr>
                      <w:rFonts w:ascii="Times New Roman" w:hAnsi="Times New Roman" w:cs="Times New Roman"/>
                      <w:b/>
                    </w:rPr>
                    <w:t xml:space="preserve"> et 65 </w:t>
                  </w:r>
                  <w:r w:rsidRPr="00896C50">
                    <w:rPr>
                      <w:rFonts w:ascii="Times New Roman" w:hAnsi="Times New Roman" w:cs="Times New Roman"/>
                      <w:b/>
                      <w:color w:val="000000" w:themeColor="text1"/>
                    </w:rPr>
                    <w:t>%</w:t>
                  </w:r>
                  <w:r w:rsidRPr="00896C50">
                    <w:rPr>
                      <w:rFonts w:ascii="Times New Roman" w:hAnsi="Times New Roman" w:cs="Times New Roman"/>
                      <w:b/>
                    </w:rPr>
                    <w:t xml:space="preserve"> sont de groupe 2/2+.</w:t>
                  </w:r>
                </w:p>
                <w:p w:rsidR="00667B26" w:rsidRDefault="00667B26" w:rsidP="00280DFB"/>
              </w:txbxContent>
            </v:textbox>
          </v:shape>
        </w:pict>
      </w:r>
    </w:p>
    <w:p w:rsidR="00280DFB" w:rsidRPr="00896C50" w:rsidRDefault="00280DFB" w:rsidP="00280DFB">
      <w:pPr>
        <w:jc w:val="both"/>
        <w:rPr>
          <w:rFonts w:ascii="Times New Roman" w:hAnsi="Times New Roman" w:cs="Times New Roman"/>
        </w:rPr>
      </w:pPr>
    </w:p>
    <w:p w:rsidR="00C452B1" w:rsidRDefault="00C452B1" w:rsidP="009278DF">
      <w:pPr>
        <w:jc w:val="both"/>
        <w:rPr>
          <w:rFonts w:ascii="Times New Roman" w:hAnsi="Times New Roman" w:cs="Times New Roman"/>
          <w:b/>
          <w:color w:val="002060"/>
          <w:sz w:val="20"/>
          <w:szCs w:val="20"/>
        </w:rPr>
      </w:pPr>
    </w:p>
    <w:p w:rsidR="00667B26" w:rsidRPr="00D94C2C" w:rsidRDefault="00667B26" w:rsidP="009278DF">
      <w:pPr>
        <w:jc w:val="both"/>
        <w:rPr>
          <w:rFonts w:ascii="Times New Roman" w:hAnsi="Times New Roman" w:cs="Times New Roman"/>
          <w:color w:val="000000" w:themeColor="text1"/>
          <w:u w:val="single"/>
        </w:rPr>
      </w:pPr>
      <w:r w:rsidRPr="00D94C2C">
        <w:rPr>
          <w:rFonts w:ascii="Times New Roman" w:hAnsi="Times New Roman" w:cs="Times New Roman"/>
          <w:color w:val="000000" w:themeColor="text1"/>
          <w:u w:val="single"/>
        </w:rPr>
        <w:t>A titre d’exemples :</w:t>
      </w:r>
    </w:p>
    <w:p w:rsidR="00667B26" w:rsidRPr="00667B26" w:rsidRDefault="00667B26" w:rsidP="009278DF">
      <w:pPr>
        <w:jc w:val="both"/>
        <w:rPr>
          <w:rFonts w:ascii="Times New Roman" w:hAnsi="Times New Roman" w:cs="Times New Roman"/>
          <w:b/>
          <w:color w:val="000000" w:themeColor="text1"/>
          <w:u w:val="single"/>
        </w:rPr>
      </w:pPr>
      <w:r>
        <w:rPr>
          <w:rFonts w:ascii="Times New Roman" w:hAnsi="Times New Roman" w:cs="Times New Roman"/>
          <w:b/>
          <w:noProof/>
          <w:color w:val="000000" w:themeColor="text1"/>
          <w:u w:val="single"/>
        </w:rPr>
        <w:drawing>
          <wp:anchor distT="0" distB="0" distL="114300" distR="114300" simplePos="0" relativeHeight="251864064" behindDoc="0" locked="0" layoutInCell="1" allowOverlap="1">
            <wp:simplePos x="0" y="0"/>
            <wp:positionH relativeFrom="column">
              <wp:posOffset>-242570</wp:posOffset>
            </wp:positionH>
            <wp:positionV relativeFrom="paragraph">
              <wp:posOffset>167005</wp:posOffset>
            </wp:positionV>
            <wp:extent cx="1371600" cy="533400"/>
            <wp:effectExtent l="0" t="0" r="0" b="0"/>
            <wp:wrapThrough wrapText="bothSides">
              <wp:wrapPolygon edited="0">
                <wp:start x="9900" y="1543"/>
                <wp:lineTo x="300" y="4629"/>
                <wp:lineTo x="300" y="16200"/>
                <wp:lineTo x="6000" y="20057"/>
                <wp:lineTo x="10200" y="20057"/>
                <wp:lineTo x="11400" y="20057"/>
                <wp:lineTo x="14700" y="20057"/>
                <wp:lineTo x="21300" y="16200"/>
                <wp:lineTo x="21600" y="5400"/>
                <wp:lineTo x="19800" y="3086"/>
                <wp:lineTo x="11400" y="1543"/>
                <wp:lineTo x="9900" y="1543"/>
              </wp:wrapPolygon>
            </wp:wrapThrough>
            <wp:docPr id="111"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pprendre.vitiplace.com/img/partenaire/monoprix.png"/>
                    <pic:cNvPicPr>
                      <a:picLocks noChangeAspect="1" noChangeArrowheads="1"/>
                    </pic:cNvPicPr>
                  </pic:nvPicPr>
                  <pic:blipFill>
                    <a:blip r:embed="rId11" cstate="print"/>
                    <a:srcRect/>
                    <a:stretch>
                      <a:fillRect/>
                    </a:stretch>
                  </pic:blipFill>
                  <pic:spPr bwMode="auto">
                    <a:xfrm>
                      <a:off x="0" y="0"/>
                      <a:ext cx="1371600" cy="533400"/>
                    </a:xfrm>
                    <a:prstGeom prst="rect">
                      <a:avLst/>
                    </a:prstGeom>
                    <a:noFill/>
                    <a:ln w="9525">
                      <a:noFill/>
                      <a:miter lim="800000"/>
                      <a:headEnd/>
                      <a:tailEnd/>
                    </a:ln>
                  </pic:spPr>
                </pic:pic>
              </a:graphicData>
            </a:graphic>
          </wp:anchor>
        </w:drawing>
      </w:r>
    </w:p>
    <w:p w:rsidR="00280DFB" w:rsidRDefault="00667B26" w:rsidP="009278DF">
      <w:pPr>
        <w:jc w:val="both"/>
        <w:rPr>
          <w:rFonts w:ascii="Times New Roman" w:hAnsi="Times New Roman" w:cs="Times New Roman"/>
          <w:color w:val="002060"/>
          <w:sz w:val="20"/>
          <w:szCs w:val="20"/>
        </w:rPr>
      </w:pPr>
      <w:r>
        <w:rPr>
          <w:rFonts w:ascii="Times New Roman" w:hAnsi="Times New Roman" w:cs="Times New Roman"/>
          <w:color w:val="002060"/>
          <w:sz w:val="20"/>
          <w:szCs w:val="20"/>
        </w:rPr>
        <w:t>P</w:t>
      </w:r>
      <w:r w:rsidR="00280DFB" w:rsidRPr="00B21887">
        <w:rPr>
          <w:rFonts w:ascii="Times New Roman" w:hAnsi="Times New Roman" w:cs="Times New Roman"/>
          <w:color w:val="002060"/>
          <w:sz w:val="20"/>
          <w:szCs w:val="20"/>
        </w:rPr>
        <w:t>lus de 80 %</w:t>
      </w:r>
      <w:r w:rsidR="00933C0C">
        <w:rPr>
          <w:rFonts w:ascii="Times New Roman" w:hAnsi="Times New Roman" w:cs="Times New Roman"/>
          <w:color w:val="002060"/>
          <w:sz w:val="20"/>
          <w:szCs w:val="20"/>
        </w:rPr>
        <w:t xml:space="preserve"> </w:t>
      </w:r>
      <w:r>
        <w:rPr>
          <w:rFonts w:ascii="Times New Roman" w:hAnsi="Times New Roman" w:cs="Times New Roman"/>
          <w:color w:val="002060"/>
          <w:sz w:val="20"/>
          <w:szCs w:val="20"/>
        </w:rPr>
        <w:t xml:space="preserve">des </w:t>
      </w:r>
      <w:r w:rsidR="00280DFB" w:rsidRPr="00B21887">
        <w:rPr>
          <w:rFonts w:ascii="Times New Roman" w:hAnsi="Times New Roman" w:cs="Times New Roman"/>
          <w:color w:val="002060"/>
          <w:sz w:val="20"/>
          <w:szCs w:val="20"/>
        </w:rPr>
        <w:t>produits</w:t>
      </w:r>
      <w:r>
        <w:rPr>
          <w:rFonts w:ascii="Times New Roman" w:hAnsi="Times New Roman" w:cs="Times New Roman"/>
          <w:color w:val="002060"/>
          <w:sz w:val="20"/>
          <w:szCs w:val="20"/>
        </w:rPr>
        <w:t xml:space="preserve"> </w:t>
      </w:r>
      <w:r w:rsidRPr="00667B26">
        <w:rPr>
          <w:rFonts w:ascii="Times New Roman" w:hAnsi="Times New Roman" w:cs="Times New Roman"/>
          <w:b/>
          <w:color w:val="002060"/>
          <w:sz w:val="20"/>
          <w:szCs w:val="20"/>
        </w:rPr>
        <w:t>Monoprix</w:t>
      </w:r>
      <w:r w:rsidR="00280DFB" w:rsidRPr="00B21887">
        <w:rPr>
          <w:rFonts w:ascii="Times New Roman" w:hAnsi="Times New Roman" w:cs="Times New Roman"/>
          <w:color w:val="002060"/>
          <w:sz w:val="20"/>
          <w:szCs w:val="20"/>
        </w:rPr>
        <w:t xml:space="preserve"> présentent un étiquetage de groupe 2/2+.</w:t>
      </w:r>
    </w:p>
    <w:p w:rsidR="00E52B1D" w:rsidRPr="009278DF" w:rsidRDefault="00E52B1D" w:rsidP="009278DF">
      <w:pPr>
        <w:jc w:val="both"/>
        <w:rPr>
          <w:rFonts w:ascii="Times New Roman" w:hAnsi="Times New Roman" w:cs="Times New Roman"/>
          <w:color w:val="002060"/>
          <w:sz w:val="20"/>
          <w:szCs w:val="20"/>
        </w:rPr>
      </w:pPr>
    </w:p>
    <w:p w:rsidR="00933C0C" w:rsidRDefault="00280DFB" w:rsidP="00280DFB">
      <w:pPr>
        <w:jc w:val="both"/>
        <w:rPr>
          <w:rFonts w:ascii="Times New Roman" w:hAnsi="Times New Roman" w:cs="Times New Roman"/>
        </w:rPr>
      </w:pPr>
      <w:r w:rsidRPr="00896C50">
        <w:rPr>
          <w:rFonts w:ascii="Times New Roman" w:hAnsi="Times New Roman" w:cs="Times New Roman"/>
        </w:rPr>
        <w:t xml:space="preserve">Un véritable effort d’information a été fait pour les produits les plus commercialisés. C’est un </w:t>
      </w:r>
      <w:r>
        <w:rPr>
          <w:rFonts w:ascii="Times New Roman" w:hAnsi="Times New Roman" w:cs="Times New Roman"/>
        </w:rPr>
        <w:t>engagement fort et volontaire des enseignes</w:t>
      </w:r>
      <w:r w:rsidRPr="00896C50">
        <w:rPr>
          <w:rFonts w:ascii="Times New Roman" w:hAnsi="Times New Roman" w:cs="Times New Roman"/>
        </w:rPr>
        <w:t xml:space="preserve">. </w:t>
      </w:r>
    </w:p>
    <w:p w:rsidR="00E86928" w:rsidRDefault="00280DFB" w:rsidP="00E86928">
      <w:pPr>
        <w:jc w:val="both"/>
        <w:rPr>
          <w:rFonts w:ascii="Times New Roman" w:hAnsi="Times New Roman" w:cs="Times New Roman"/>
          <w:color w:val="002060"/>
          <w:sz w:val="20"/>
          <w:szCs w:val="20"/>
        </w:rPr>
      </w:pPr>
      <w:r w:rsidRPr="00B45E66">
        <w:rPr>
          <w:rFonts w:ascii="Times New Roman" w:hAnsi="Times New Roman" w:cs="Times New Roman"/>
          <w:noProof/>
          <w:color w:val="002060"/>
        </w:rPr>
        <w:drawing>
          <wp:anchor distT="0" distB="0" distL="114300" distR="114300" simplePos="0" relativeHeight="251867136" behindDoc="0" locked="0" layoutInCell="1" allowOverlap="1">
            <wp:simplePos x="0" y="0"/>
            <wp:positionH relativeFrom="column">
              <wp:align>left</wp:align>
            </wp:positionH>
            <wp:positionV relativeFrom="paragraph">
              <wp:align>top</wp:align>
            </wp:positionV>
            <wp:extent cx="542925" cy="571500"/>
            <wp:effectExtent l="19050" t="0" r="9525" b="0"/>
            <wp:wrapSquare wrapText="bothSides"/>
            <wp:docPr id="112" name="Image 1" descr="http://www.cap-emeraude.fr/wp-content/files_mf/1338309527logo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p-emeraude.fr/wp-content/files_mf/1338309527logoLP.png"/>
                    <pic:cNvPicPr>
                      <a:picLocks noChangeAspect="1" noChangeArrowheads="1"/>
                    </pic:cNvPicPr>
                  </pic:nvPicPr>
                  <pic:blipFill>
                    <a:blip r:embed="rId14" cstate="print"/>
                    <a:srcRect/>
                    <a:stretch>
                      <a:fillRect/>
                    </a:stretch>
                  </pic:blipFill>
                  <pic:spPr bwMode="auto">
                    <a:xfrm>
                      <a:off x="0" y="0"/>
                      <a:ext cx="542925" cy="571500"/>
                    </a:xfrm>
                    <a:prstGeom prst="rect">
                      <a:avLst/>
                    </a:prstGeom>
                    <a:noFill/>
                    <a:ln w="9525">
                      <a:noFill/>
                      <a:miter lim="800000"/>
                      <a:headEnd/>
                      <a:tailEnd/>
                    </a:ln>
                  </pic:spPr>
                </pic:pic>
              </a:graphicData>
            </a:graphic>
          </wp:anchor>
        </w:drawing>
      </w:r>
      <w:r w:rsidRPr="00B45E66">
        <w:rPr>
          <w:rFonts w:ascii="Times New Roman" w:hAnsi="Times New Roman" w:cs="Times New Roman"/>
          <w:color w:val="002060"/>
          <w:sz w:val="20"/>
          <w:szCs w:val="20"/>
        </w:rPr>
        <w:t xml:space="preserve">Depuis 2010, </w:t>
      </w:r>
      <w:r w:rsidRPr="00B45E66">
        <w:rPr>
          <w:rFonts w:ascii="Times New Roman" w:hAnsi="Times New Roman" w:cs="Times New Roman"/>
          <w:b/>
          <w:color w:val="002060"/>
          <w:sz w:val="20"/>
          <w:szCs w:val="20"/>
        </w:rPr>
        <w:t>Leader Price</w:t>
      </w:r>
      <w:r w:rsidRPr="00B45E66">
        <w:rPr>
          <w:rFonts w:ascii="Times New Roman" w:hAnsi="Times New Roman" w:cs="Times New Roman"/>
          <w:color w:val="002060"/>
          <w:sz w:val="20"/>
          <w:szCs w:val="20"/>
        </w:rPr>
        <w:t xml:space="preserve"> a </w:t>
      </w:r>
      <w:r w:rsidR="00667B26">
        <w:rPr>
          <w:rFonts w:ascii="Times New Roman" w:hAnsi="Times New Roman" w:cs="Times New Roman"/>
          <w:color w:val="002060"/>
          <w:sz w:val="20"/>
          <w:szCs w:val="20"/>
        </w:rPr>
        <w:t xml:space="preserve">développé </w:t>
      </w:r>
      <w:r w:rsidR="00746830" w:rsidRPr="00B45E66">
        <w:rPr>
          <w:rFonts w:ascii="Times New Roman" w:hAnsi="Times New Roman" w:cs="Times New Roman"/>
          <w:color w:val="002060"/>
          <w:sz w:val="20"/>
          <w:szCs w:val="20"/>
        </w:rPr>
        <w:t xml:space="preserve">l’information nutritionnelle </w:t>
      </w:r>
      <w:r w:rsidRPr="00B45E66">
        <w:rPr>
          <w:rFonts w:ascii="Times New Roman" w:hAnsi="Times New Roman" w:cs="Times New Roman"/>
          <w:color w:val="002060"/>
          <w:sz w:val="20"/>
          <w:szCs w:val="20"/>
        </w:rPr>
        <w:t xml:space="preserve">sur tous les packs : </w:t>
      </w:r>
      <w:r w:rsidR="00746830">
        <w:rPr>
          <w:rFonts w:ascii="Times New Roman" w:hAnsi="Times New Roman" w:cs="Times New Roman"/>
          <w:color w:val="002060"/>
          <w:sz w:val="20"/>
          <w:szCs w:val="20"/>
        </w:rPr>
        <w:t xml:space="preserve">de </w:t>
      </w:r>
      <w:r w:rsidRPr="00B45E66">
        <w:rPr>
          <w:rFonts w:ascii="Times New Roman" w:hAnsi="Times New Roman" w:cs="Times New Roman"/>
          <w:color w:val="002060"/>
          <w:sz w:val="20"/>
          <w:szCs w:val="20"/>
        </w:rPr>
        <w:t xml:space="preserve">nombreux produits sont passés d’un étiquetage de type 0 à un type 2. A titre d’exemple, l’ensemble des produits cœur de gamme ont été </w:t>
      </w:r>
      <w:proofErr w:type="spellStart"/>
      <w:r w:rsidRPr="00B45E66">
        <w:rPr>
          <w:rFonts w:ascii="Times New Roman" w:hAnsi="Times New Roman" w:cs="Times New Roman"/>
          <w:color w:val="002060"/>
          <w:sz w:val="20"/>
          <w:szCs w:val="20"/>
        </w:rPr>
        <w:t>réétiquetés</w:t>
      </w:r>
      <w:proofErr w:type="spellEnd"/>
      <w:r>
        <w:rPr>
          <w:rFonts w:ascii="Times New Roman" w:hAnsi="Times New Roman" w:cs="Times New Roman"/>
          <w:color w:val="002060"/>
          <w:sz w:val="20"/>
          <w:szCs w:val="20"/>
        </w:rPr>
        <w:t xml:space="preserve"> en type 2</w:t>
      </w:r>
      <w:r w:rsidRPr="00B45E66">
        <w:rPr>
          <w:rFonts w:ascii="Times New Roman" w:hAnsi="Times New Roman" w:cs="Times New Roman"/>
          <w:color w:val="002060"/>
          <w:sz w:val="20"/>
          <w:szCs w:val="20"/>
        </w:rPr>
        <w:t>, soit environ 2</w:t>
      </w:r>
      <w:r>
        <w:rPr>
          <w:rFonts w:ascii="Times New Roman" w:hAnsi="Times New Roman" w:cs="Times New Roman"/>
          <w:color w:val="002060"/>
          <w:sz w:val="20"/>
          <w:szCs w:val="20"/>
        </w:rPr>
        <w:t xml:space="preserve"> </w:t>
      </w:r>
      <w:r w:rsidRPr="00B45E66">
        <w:rPr>
          <w:rFonts w:ascii="Times New Roman" w:hAnsi="Times New Roman" w:cs="Times New Roman"/>
          <w:color w:val="002060"/>
          <w:sz w:val="20"/>
          <w:szCs w:val="20"/>
        </w:rPr>
        <w:t xml:space="preserve">800 références alimentaires. </w:t>
      </w:r>
      <w:r w:rsidRPr="00B45E66">
        <w:rPr>
          <w:rFonts w:ascii="Times New Roman" w:hAnsi="Times New Roman" w:cs="Times New Roman"/>
          <w:color w:val="002060"/>
          <w:sz w:val="20"/>
          <w:szCs w:val="20"/>
        </w:rPr>
        <w:br w:type="textWrapping" w:clear="all"/>
      </w:r>
    </w:p>
    <w:p w:rsidR="00933C0C" w:rsidRPr="00E86928" w:rsidRDefault="00E86928" w:rsidP="00E86928">
      <w:pPr>
        <w:jc w:val="both"/>
        <w:rPr>
          <w:rFonts w:ascii="Times New Roman" w:hAnsi="Times New Roman" w:cs="Times New Roman"/>
          <w:color w:val="002060"/>
          <w:sz w:val="20"/>
          <w:szCs w:val="20"/>
        </w:rPr>
      </w:pPr>
      <w:r>
        <w:rPr>
          <w:rFonts w:ascii="Times New Roman" w:hAnsi="Times New Roman" w:cs="Times New Roman"/>
          <w:noProof/>
        </w:rPr>
        <w:drawing>
          <wp:anchor distT="0" distB="0" distL="114300" distR="114300" simplePos="0" relativeHeight="251881472" behindDoc="0" locked="0" layoutInCell="1" allowOverlap="1">
            <wp:simplePos x="0" y="0"/>
            <wp:positionH relativeFrom="margin">
              <wp:posOffset>14605</wp:posOffset>
            </wp:positionH>
            <wp:positionV relativeFrom="margin">
              <wp:posOffset>6501130</wp:posOffset>
            </wp:positionV>
            <wp:extent cx="617220" cy="514350"/>
            <wp:effectExtent l="19050" t="0" r="0" b="0"/>
            <wp:wrapSquare wrapText="bothSides"/>
            <wp:docPr id="3" name="Image 1" descr="C:\Users\aynes\AppData\Local\Microsoft\Windows\Temporary Internet Files\Content.Word\c_cl_rgb ok 01 09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nes\AppData\Local\Microsoft\Windows\Temporary Internet Files\Content.Word\c_cl_rgb ok 01 09 2011.jpg"/>
                    <pic:cNvPicPr>
                      <a:picLocks noChangeAspect="1" noChangeArrowheads="1"/>
                    </pic:cNvPicPr>
                  </pic:nvPicPr>
                  <pic:blipFill>
                    <a:blip r:embed="rId15" cstate="print"/>
                    <a:srcRect/>
                    <a:stretch>
                      <a:fillRect/>
                    </a:stretch>
                  </pic:blipFill>
                  <pic:spPr bwMode="auto">
                    <a:xfrm>
                      <a:off x="0" y="0"/>
                      <a:ext cx="617220" cy="514350"/>
                    </a:xfrm>
                    <a:prstGeom prst="rect">
                      <a:avLst/>
                    </a:prstGeom>
                    <a:noFill/>
                    <a:ln w="9525">
                      <a:noFill/>
                      <a:miter lim="800000"/>
                      <a:headEnd/>
                      <a:tailEnd/>
                    </a:ln>
                  </pic:spPr>
                </pic:pic>
              </a:graphicData>
            </a:graphic>
          </wp:anchor>
        </w:drawing>
      </w:r>
      <w:r w:rsidR="00280DFB">
        <w:rPr>
          <w:rFonts w:ascii="Times New Roman" w:hAnsi="Times New Roman" w:cs="Times New Roman"/>
        </w:rPr>
        <w:t>Le règlement 1169/201</w:t>
      </w:r>
      <w:r w:rsidR="00280DFB" w:rsidRPr="00896C50">
        <w:rPr>
          <w:rFonts w:ascii="Times New Roman" w:hAnsi="Times New Roman" w:cs="Times New Roman"/>
        </w:rPr>
        <w:t xml:space="preserve">1 </w:t>
      </w:r>
      <w:r w:rsidR="00280DFB">
        <w:rPr>
          <w:rFonts w:ascii="Times New Roman" w:hAnsi="Times New Roman" w:cs="Times New Roman"/>
        </w:rPr>
        <w:t xml:space="preserve">(dit </w:t>
      </w:r>
      <w:r w:rsidR="00280DFB" w:rsidRPr="00896C50">
        <w:rPr>
          <w:rFonts w:ascii="Times New Roman" w:hAnsi="Times New Roman" w:cs="Times New Roman"/>
        </w:rPr>
        <w:t>INCO</w:t>
      </w:r>
      <w:r w:rsidR="00280DFB">
        <w:rPr>
          <w:rFonts w:ascii="Times New Roman" w:hAnsi="Times New Roman" w:cs="Times New Roman"/>
        </w:rPr>
        <w:t>)</w:t>
      </w:r>
      <w:r w:rsidR="00280DFB" w:rsidRPr="00896C50">
        <w:rPr>
          <w:rFonts w:ascii="Times New Roman" w:hAnsi="Times New Roman" w:cs="Times New Roman"/>
        </w:rPr>
        <w:t xml:space="preserve"> sera obligatoire à partir de</w:t>
      </w:r>
      <w:r w:rsidR="00280DFB">
        <w:rPr>
          <w:rFonts w:ascii="Times New Roman" w:hAnsi="Times New Roman" w:cs="Times New Roman"/>
        </w:rPr>
        <w:t xml:space="preserve"> décembre</w:t>
      </w:r>
      <w:r w:rsidR="00280DFB" w:rsidRPr="00896C50">
        <w:rPr>
          <w:rFonts w:ascii="Times New Roman" w:hAnsi="Times New Roman" w:cs="Times New Roman"/>
        </w:rPr>
        <w:t xml:space="preserve"> 2016. Cette règlementation européenne impose un nouveau format </w:t>
      </w:r>
      <w:r w:rsidR="00C452B1">
        <w:rPr>
          <w:rFonts w:ascii="Times New Roman" w:hAnsi="Times New Roman" w:cs="Times New Roman"/>
        </w:rPr>
        <w:t>de</w:t>
      </w:r>
      <w:r w:rsidR="00280DFB">
        <w:rPr>
          <w:rFonts w:ascii="Times New Roman" w:hAnsi="Times New Roman" w:cs="Times New Roman"/>
        </w:rPr>
        <w:t xml:space="preserve"> déclaration nutritionnelle</w:t>
      </w:r>
      <w:r w:rsidR="00280DFB" w:rsidRPr="00896C50">
        <w:rPr>
          <w:rFonts w:ascii="Times New Roman" w:hAnsi="Times New Roman" w:cs="Times New Roman"/>
        </w:rPr>
        <w:t xml:space="preserve">. </w:t>
      </w:r>
      <w:r w:rsidR="00375435">
        <w:rPr>
          <w:rFonts w:ascii="Times New Roman" w:hAnsi="Times New Roman" w:cs="Times New Roman"/>
        </w:rPr>
        <w:t>Les études de l’</w:t>
      </w:r>
      <w:r w:rsidR="00280DFB">
        <w:rPr>
          <w:rFonts w:ascii="Times New Roman" w:hAnsi="Times New Roman" w:cs="Times New Roman"/>
        </w:rPr>
        <w:t>OQALI ne prennent pas en compte ce format. Cependant, d</w:t>
      </w:r>
      <w:r w:rsidR="00280DFB" w:rsidRPr="00896C50">
        <w:rPr>
          <w:rFonts w:ascii="Times New Roman" w:hAnsi="Times New Roman" w:cs="Times New Roman"/>
        </w:rPr>
        <w:t>ès 2014, soit deux</w:t>
      </w:r>
      <w:r w:rsidR="00280DFB">
        <w:rPr>
          <w:rFonts w:ascii="Times New Roman" w:hAnsi="Times New Roman" w:cs="Times New Roman"/>
        </w:rPr>
        <w:t xml:space="preserve"> ans</w:t>
      </w:r>
      <w:r w:rsidR="00280DFB" w:rsidRPr="00896C50">
        <w:rPr>
          <w:rFonts w:ascii="Times New Roman" w:hAnsi="Times New Roman" w:cs="Times New Roman"/>
        </w:rPr>
        <w:t xml:space="preserve"> avant l’obligation légale, un</w:t>
      </w:r>
      <w:r w:rsidR="00375435">
        <w:rPr>
          <w:rFonts w:ascii="Times New Roman" w:hAnsi="Times New Roman" w:cs="Times New Roman"/>
        </w:rPr>
        <w:t>e grande majorité des produits proposés par les enseignes s</w:t>
      </w:r>
      <w:r w:rsidR="00280DFB" w:rsidRPr="00896C50">
        <w:rPr>
          <w:rFonts w:ascii="Times New Roman" w:hAnsi="Times New Roman" w:cs="Times New Roman"/>
        </w:rPr>
        <w:t xml:space="preserve">era étiquetée selon le règlement INCO. </w:t>
      </w:r>
    </w:p>
    <w:p w:rsidR="00280DFB" w:rsidRPr="00B21887" w:rsidRDefault="00280DFB" w:rsidP="00280DFB">
      <w:pPr>
        <w:ind w:left="1394"/>
        <w:jc w:val="both"/>
        <w:rPr>
          <w:rFonts w:ascii="Times New Roman" w:hAnsi="Times New Roman" w:cs="Times New Roman"/>
          <w:color w:val="002060"/>
          <w:sz w:val="20"/>
          <w:szCs w:val="20"/>
        </w:rPr>
      </w:pPr>
      <w:r w:rsidRPr="00B21887">
        <w:rPr>
          <w:rFonts w:ascii="Times New Roman" w:hAnsi="Times New Roman" w:cs="Times New Roman"/>
          <w:b/>
          <w:color w:val="002060"/>
          <w:sz w:val="20"/>
          <w:szCs w:val="20"/>
        </w:rPr>
        <w:t>Carrefour</w:t>
      </w:r>
      <w:r w:rsidRPr="00B21887">
        <w:rPr>
          <w:rFonts w:ascii="Times New Roman" w:hAnsi="Times New Roman" w:cs="Times New Roman"/>
          <w:color w:val="002060"/>
          <w:sz w:val="20"/>
          <w:szCs w:val="20"/>
        </w:rPr>
        <w:t xml:space="preserve"> s’engage à afficher la déc</w:t>
      </w:r>
      <w:r w:rsidR="00375435">
        <w:rPr>
          <w:rFonts w:ascii="Times New Roman" w:hAnsi="Times New Roman" w:cs="Times New Roman"/>
          <w:color w:val="002060"/>
          <w:sz w:val="20"/>
          <w:szCs w:val="20"/>
        </w:rPr>
        <w:t xml:space="preserve">laration nutritionnelle selon le règlement </w:t>
      </w:r>
      <w:r w:rsidRPr="00B21887">
        <w:rPr>
          <w:rFonts w:ascii="Times New Roman" w:hAnsi="Times New Roman" w:cs="Times New Roman"/>
          <w:color w:val="002060"/>
          <w:sz w:val="20"/>
          <w:szCs w:val="20"/>
        </w:rPr>
        <w:t xml:space="preserve">INCO sur ses produits ayant </w:t>
      </w:r>
      <w:r w:rsidR="00933C0C">
        <w:rPr>
          <w:rFonts w:ascii="Times New Roman" w:hAnsi="Times New Roman" w:cs="Times New Roman"/>
          <w:color w:val="002060"/>
          <w:sz w:val="20"/>
          <w:szCs w:val="20"/>
        </w:rPr>
        <w:t>un étiquetage nutritionnel (80%</w:t>
      </w:r>
      <w:r w:rsidRPr="00B21887">
        <w:rPr>
          <w:rFonts w:ascii="Times New Roman" w:hAnsi="Times New Roman" w:cs="Times New Roman"/>
          <w:color w:val="002060"/>
          <w:sz w:val="20"/>
          <w:szCs w:val="20"/>
        </w:rPr>
        <w:t xml:space="preserve"> des références alimentaires) dès décembre 2014. </w:t>
      </w:r>
    </w:p>
    <w:p w:rsidR="009278DF" w:rsidRDefault="009278DF" w:rsidP="009F4E0D">
      <w:pPr>
        <w:tabs>
          <w:tab w:val="left" w:pos="3165"/>
        </w:tabs>
        <w:rPr>
          <w:rFonts w:ascii="Times New Roman" w:hAnsi="Times New Roman" w:cs="Times New Roman"/>
        </w:rPr>
      </w:pPr>
    </w:p>
    <w:p w:rsidR="00280DFB" w:rsidRDefault="00280DFB" w:rsidP="00280DFB">
      <w:pPr>
        <w:pStyle w:val="Paragraphedeliste"/>
        <w:numPr>
          <w:ilvl w:val="0"/>
          <w:numId w:val="16"/>
        </w:numPr>
        <w:tabs>
          <w:tab w:val="left" w:pos="3165"/>
        </w:tabs>
        <w:rPr>
          <w:rFonts w:ascii="Times New Roman" w:hAnsi="Times New Roman" w:cs="Times New Roman"/>
          <w:b/>
          <w:sz w:val="28"/>
          <w:szCs w:val="28"/>
        </w:rPr>
      </w:pPr>
      <w:r w:rsidRPr="000A1116">
        <w:rPr>
          <w:rFonts w:ascii="Times New Roman" w:hAnsi="Times New Roman" w:cs="Times New Roman"/>
          <w:b/>
          <w:sz w:val="28"/>
          <w:szCs w:val="28"/>
        </w:rPr>
        <w:t>Le contenu des étiquettes</w:t>
      </w:r>
    </w:p>
    <w:p w:rsidR="00280DFB" w:rsidRDefault="00375435" w:rsidP="00280DFB">
      <w:pPr>
        <w:tabs>
          <w:tab w:val="left" w:pos="3165"/>
        </w:tabs>
        <w:rPr>
          <w:rFonts w:ascii="Times New Roman" w:hAnsi="Times New Roman" w:cs="Times New Roman"/>
          <w:b/>
          <w:u w:val="single"/>
        </w:rPr>
      </w:pPr>
      <w:r>
        <w:rPr>
          <w:rFonts w:ascii="Times New Roman" w:hAnsi="Times New Roman" w:cs="Times New Roman"/>
          <w:b/>
          <w:u w:val="single"/>
        </w:rPr>
        <w:t xml:space="preserve">Des </w:t>
      </w:r>
      <w:r w:rsidR="00280DFB" w:rsidRPr="000A1116">
        <w:rPr>
          <w:rFonts w:ascii="Times New Roman" w:hAnsi="Times New Roman" w:cs="Times New Roman"/>
          <w:b/>
          <w:u w:val="single"/>
        </w:rPr>
        <w:t>visuels</w:t>
      </w:r>
      <w:r>
        <w:rPr>
          <w:rFonts w:ascii="Times New Roman" w:hAnsi="Times New Roman" w:cs="Times New Roman"/>
          <w:b/>
          <w:u w:val="single"/>
        </w:rPr>
        <w:t xml:space="preserve"> adaptés</w:t>
      </w:r>
    </w:p>
    <w:p w:rsidR="009D5216" w:rsidRDefault="00280DFB" w:rsidP="00280DFB">
      <w:pPr>
        <w:tabs>
          <w:tab w:val="left" w:pos="3165"/>
        </w:tabs>
        <w:rPr>
          <w:rFonts w:ascii="Times New Roman" w:hAnsi="Times New Roman" w:cs="Times New Roman"/>
        </w:rPr>
      </w:pPr>
      <w:r w:rsidRPr="00850C1D">
        <w:rPr>
          <w:rFonts w:ascii="Times New Roman" w:hAnsi="Times New Roman" w:cs="Times New Roman"/>
        </w:rPr>
        <w:t xml:space="preserve">Les </w:t>
      </w:r>
      <w:r>
        <w:rPr>
          <w:rFonts w:ascii="Times New Roman" w:hAnsi="Times New Roman" w:cs="Times New Roman"/>
        </w:rPr>
        <w:t xml:space="preserve">enseignes, dans un souci d’information des consommateurs, proposent des étiquetages volontaires, tels que des recommandations de consommation, des graphiques avec des repères journaliers ainsi que des produits sous allégations nutritionnelles. Ces étiquetages sont plus visuels et permettent de mieux comprendre les informations nutritionnelles. </w:t>
      </w:r>
    </w:p>
    <w:p w:rsidR="00E52B1D" w:rsidRDefault="00E52B1D" w:rsidP="00280DFB">
      <w:pPr>
        <w:tabs>
          <w:tab w:val="left" w:pos="3165"/>
        </w:tabs>
        <w:rPr>
          <w:rFonts w:ascii="Times New Roman" w:hAnsi="Times New Roman" w:cs="Times New Roman"/>
        </w:rPr>
      </w:pPr>
    </w:p>
    <w:p w:rsidR="009278DF" w:rsidRPr="00D94C2C" w:rsidRDefault="00667B26" w:rsidP="00280DFB">
      <w:pPr>
        <w:tabs>
          <w:tab w:val="left" w:pos="3165"/>
        </w:tabs>
        <w:rPr>
          <w:rFonts w:ascii="Times New Roman" w:hAnsi="Times New Roman" w:cs="Times New Roman"/>
          <w:u w:val="single"/>
        </w:rPr>
      </w:pPr>
      <w:r w:rsidRPr="00D94C2C">
        <w:rPr>
          <w:rFonts w:ascii="Times New Roman" w:hAnsi="Times New Roman" w:cs="Times New Roman"/>
          <w:u w:val="single"/>
        </w:rPr>
        <w:t>A titre d’exemple :</w:t>
      </w:r>
    </w:p>
    <w:p w:rsidR="00280DFB" w:rsidRPr="00850C1D" w:rsidRDefault="009F4E0D" w:rsidP="00280DFB">
      <w:pPr>
        <w:jc w:val="both"/>
        <w:rPr>
          <w:rFonts w:ascii="Times New Roman" w:hAnsi="Times New Roman" w:cs="Times New Roman"/>
          <w:color w:val="002060"/>
          <w:sz w:val="20"/>
          <w:szCs w:val="20"/>
        </w:rPr>
      </w:pPr>
      <w:r>
        <w:rPr>
          <w:rFonts w:ascii="Times New Roman" w:hAnsi="Times New Roman" w:cs="Times New Roman"/>
          <w:b/>
          <w:noProof/>
          <w:color w:val="002060"/>
          <w:sz w:val="20"/>
          <w:szCs w:val="20"/>
        </w:rPr>
        <w:drawing>
          <wp:anchor distT="0" distB="0" distL="114300" distR="114300" simplePos="0" relativeHeight="251865088" behindDoc="0" locked="0" layoutInCell="1" allowOverlap="1">
            <wp:simplePos x="0" y="0"/>
            <wp:positionH relativeFrom="column">
              <wp:posOffset>5339080</wp:posOffset>
            </wp:positionH>
            <wp:positionV relativeFrom="paragraph">
              <wp:posOffset>-4445</wp:posOffset>
            </wp:positionV>
            <wp:extent cx="619125" cy="561975"/>
            <wp:effectExtent l="19050" t="0" r="9525" b="0"/>
            <wp:wrapSquare wrapText="bothSides"/>
            <wp:docPr id="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srcRect b="10014"/>
                    <a:stretch>
                      <a:fillRect/>
                    </a:stretch>
                  </pic:blipFill>
                  <pic:spPr bwMode="auto">
                    <a:xfrm>
                      <a:off x="0" y="0"/>
                      <a:ext cx="619125" cy="561975"/>
                    </a:xfrm>
                    <a:prstGeom prst="rect">
                      <a:avLst/>
                    </a:prstGeom>
                    <a:noFill/>
                    <a:ln w="9525">
                      <a:noFill/>
                      <a:miter lim="800000"/>
                      <a:headEnd/>
                      <a:tailEnd/>
                    </a:ln>
                  </pic:spPr>
                </pic:pic>
              </a:graphicData>
            </a:graphic>
          </wp:anchor>
        </w:drawing>
      </w:r>
      <w:r w:rsidRPr="009F4E0D">
        <w:rPr>
          <w:rFonts w:ascii="Times New Roman" w:hAnsi="Times New Roman" w:cs="Times New Roman"/>
          <w:b/>
          <w:noProof/>
          <w:color w:val="002060"/>
          <w:sz w:val="20"/>
          <w:szCs w:val="20"/>
        </w:rPr>
        <w:drawing>
          <wp:anchor distT="0" distB="0" distL="114300" distR="114300" simplePos="0" relativeHeight="251872256" behindDoc="0" locked="0" layoutInCell="1" allowOverlap="1">
            <wp:simplePos x="0" y="0"/>
            <wp:positionH relativeFrom="column">
              <wp:align>left</wp:align>
            </wp:positionH>
            <wp:positionV relativeFrom="paragraph">
              <wp:align>top</wp:align>
            </wp:positionV>
            <wp:extent cx="990600" cy="657225"/>
            <wp:effectExtent l="19050" t="0" r="0" b="0"/>
            <wp:wrapSquare wrapText="bothSides"/>
            <wp:docPr id="17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ino supermarché"/>
                    <pic:cNvPicPr>
                      <a:picLocks noChangeAspect="1" noChangeArrowheads="1"/>
                    </pic:cNvPicPr>
                  </pic:nvPicPr>
                  <pic:blipFill>
                    <a:blip r:embed="rId17" cstate="print"/>
                    <a:srcRect/>
                    <a:stretch>
                      <a:fillRect/>
                    </a:stretch>
                  </pic:blipFill>
                  <pic:spPr bwMode="auto">
                    <a:xfrm>
                      <a:off x="0" y="0"/>
                      <a:ext cx="990600" cy="657225"/>
                    </a:xfrm>
                    <a:prstGeom prst="rect">
                      <a:avLst/>
                    </a:prstGeom>
                    <a:noFill/>
                    <a:ln w="9525">
                      <a:noFill/>
                      <a:miter lim="800000"/>
                      <a:headEnd/>
                      <a:tailEnd/>
                    </a:ln>
                  </pic:spPr>
                </pic:pic>
              </a:graphicData>
            </a:graphic>
          </wp:anchor>
        </w:drawing>
      </w:r>
      <w:r w:rsidR="00280DFB" w:rsidRPr="000A1116">
        <w:rPr>
          <w:rFonts w:ascii="Times New Roman" w:hAnsi="Times New Roman" w:cs="Times New Roman"/>
          <w:b/>
          <w:color w:val="002060"/>
          <w:sz w:val="20"/>
          <w:szCs w:val="20"/>
        </w:rPr>
        <w:t>Casino</w:t>
      </w:r>
      <w:r w:rsidR="00280DFB" w:rsidRPr="000A1116">
        <w:rPr>
          <w:rFonts w:ascii="Times New Roman" w:hAnsi="Times New Roman" w:cs="Times New Roman"/>
          <w:color w:val="002060"/>
          <w:sz w:val="20"/>
          <w:szCs w:val="20"/>
        </w:rPr>
        <w:t xml:space="preserve"> a mis en place un étiquetage volontaire pour ses produits MDD. Une nouvelle présentation, plus lisible, est proposée au consommateur. Sur la face</w:t>
      </w:r>
      <w:r w:rsidR="005E6B13">
        <w:rPr>
          <w:rFonts w:ascii="Times New Roman" w:hAnsi="Times New Roman" w:cs="Times New Roman"/>
          <w:color w:val="002060"/>
          <w:sz w:val="20"/>
          <w:szCs w:val="20"/>
        </w:rPr>
        <w:t xml:space="preserve"> avant</w:t>
      </w:r>
      <w:r w:rsidR="00280DFB" w:rsidRPr="000A1116">
        <w:rPr>
          <w:rFonts w:ascii="Times New Roman" w:hAnsi="Times New Roman" w:cs="Times New Roman"/>
          <w:color w:val="002060"/>
          <w:sz w:val="20"/>
          <w:szCs w:val="20"/>
        </w:rPr>
        <w:t xml:space="preserve"> des produits, on peut retrouver le nombre de calorie</w:t>
      </w:r>
      <w:r w:rsidR="00280DFB">
        <w:rPr>
          <w:rFonts w:ascii="Times New Roman" w:hAnsi="Times New Roman" w:cs="Times New Roman"/>
          <w:color w:val="002060"/>
          <w:sz w:val="20"/>
          <w:szCs w:val="20"/>
        </w:rPr>
        <w:t>s</w:t>
      </w:r>
      <w:r w:rsidR="00280DFB" w:rsidRPr="000A1116">
        <w:rPr>
          <w:rFonts w:ascii="Times New Roman" w:hAnsi="Times New Roman" w:cs="Times New Roman"/>
          <w:color w:val="002060"/>
          <w:sz w:val="20"/>
          <w:szCs w:val="20"/>
        </w:rPr>
        <w:t xml:space="preserve"> pour une portion du produit</w:t>
      </w:r>
      <w:r w:rsidR="005E6B13">
        <w:rPr>
          <w:rFonts w:ascii="Times New Roman" w:hAnsi="Times New Roman" w:cs="Times New Roman"/>
          <w:color w:val="002060"/>
          <w:sz w:val="20"/>
          <w:szCs w:val="20"/>
        </w:rPr>
        <w:t xml:space="preserve"> ; </w:t>
      </w:r>
      <w:r w:rsidR="00375435">
        <w:rPr>
          <w:rFonts w:ascii="Times New Roman" w:hAnsi="Times New Roman" w:cs="Times New Roman"/>
          <w:color w:val="002060"/>
          <w:sz w:val="20"/>
          <w:szCs w:val="20"/>
        </w:rPr>
        <w:t>sur la face arrière</w:t>
      </w:r>
      <w:r w:rsidR="00280DFB" w:rsidRPr="000A1116">
        <w:rPr>
          <w:rFonts w:ascii="Times New Roman" w:hAnsi="Times New Roman" w:cs="Times New Roman"/>
          <w:color w:val="002060"/>
          <w:sz w:val="20"/>
          <w:szCs w:val="20"/>
        </w:rPr>
        <w:t xml:space="preserve"> est inscrit un conseil en nutrition, une idée repas et le tableau de valeurs nutritionnelles du groupe 2/2+. </w:t>
      </w:r>
    </w:p>
    <w:p w:rsidR="00280DFB" w:rsidRDefault="00280DFB" w:rsidP="00280DFB">
      <w:pPr>
        <w:jc w:val="both"/>
        <w:rPr>
          <w:rFonts w:ascii="Times New Roman" w:hAnsi="Times New Roman" w:cs="Times New Roman"/>
          <w:b/>
          <w:color w:val="000000" w:themeColor="text1"/>
          <w:u w:val="single"/>
        </w:rPr>
      </w:pPr>
      <w:r w:rsidRPr="007A3AE3">
        <w:rPr>
          <w:rFonts w:ascii="Times New Roman" w:hAnsi="Times New Roman" w:cs="Times New Roman"/>
          <w:b/>
          <w:color w:val="000000" w:themeColor="text1"/>
          <w:u w:val="single"/>
        </w:rPr>
        <w:t xml:space="preserve">Des étiquettes adaptées aux enfants </w:t>
      </w:r>
    </w:p>
    <w:p w:rsidR="00280DFB" w:rsidRDefault="00280DFB" w:rsidP="00280DFB">
      <w:pPr>
        <w:jc w:val="both"/>
        <w:rPr>
          <w:rFonts w:ascii="Times New Roman" w:hAnsi="Times New Roman" w:cs="Times New Roman"/>
          <w:color w:val="000000" w:themeColor="text1"/>
        </w:rPr>
      </w:pPr>
      <w:r w:rsidRPr="00850C1D">
        <w:rPr>
          <w:rFonts w:ascii="Times New Roman" w:hAnsi="Times New Roman" w:cs="Times New Roman"/>
          <w:color w:val="000000" w:themeColor="text1"/>
        </w:rPr>
        <w:t>L’étiquette est un moyen de communication qui permet d’apprendre aux enfants, de façon pédagogique et ludique</w:t>
      </w:r>
      <w:r>
        <w:rPr>
          <w:rFonts w:ascii="Times New Roman" w:hAnsi="Times New Roman" w:cs="Times New Roman"/>
          <w:color w:val="000000" w:themeColor="text1"/>
        </w:rPr>
        <w:t>,</w:t>
      </w:r>
      <w:r w:rsidRPr="00850C1D">
        <w:rPr>
          <w:rFonts w:ascii="Times New Roman" w:hAnsi="Times New Roman" w:cs="Times New Roman"/>
          <w:color w:val="000000" w:themeColor="text1"/>
        </w:rPr>
        <w:t xml:space="preserve"> les aliments et les repères journaliers nécessaires à une bonne alimentation. Toutes les enseignes ont développé des supports qui leurs sont destinés. </w:t>
      </w:r>
    </w:p>
    <w:p w:rsidR="00667B26" w:rsidRPr="00D94C2C" w:rsidRDefault="00667B26" w:rsidP="00280DFB">
      <w:pPr>
        <w:jc w:val="both"/>
        <w:rPr>
          <w:rFonts w:ascii="Times New Roman" w:hAnsi="Times New Roman" w:cs="Times New Roman"/>
          <w:color w:val="000000" w:themeColor="text1"/>
          <w:u w:val="single"/>
        </w:rPr>
      </w:pPr>
      <w:r w:rsidRPr="00D94C2C">
        <w:rPr>
          <w:rFonts w:ascii="Times New Roman" w:hAnsi="Times New Roman" w:cs="Times New Roman"/>
          <w:color w:val="000000" w:themeColor="text1"/>
          <w:u w:val="single"/>
        </w:rPr>
        <w:t>A titre d’exemple :</w:t>
      </w:r>
    </w:p>
    <w:p w:rsidR="00280DFB" w:rsidRDefault="009D5216" w:rsidP="00667B26">
      <w:pPr>
        <w:ind w:left="592"/>
        <w:rPr>
          <w:rFonts w:ascii="Times New Roman" w:hAnsi="Times New Roman" w:cs="Times New Roman"/>
          <w:color w:val="002060"/>
          <w:sz w:val="20"/>
          <w:szCs w:val="20"/>
        </w:rPr>
      </w:pPr>
      <w:r>
        <w:rPr>
          <w:rFonts w:ascii="Times New Roman" w:hAnsi="Times New Roman" w:cs="Times New Roman"/>
          <w:b/>
          <w:noProof/>
          <w:color w:val="002060"/>
          <w:sz w:val="20"/>
          <w:szCs w:val="20"/>
        </w:rPr>
        <w:drawing>
          <wp:anchor distT="0" distB="0" distL="114300" distR="114300" simplePos="0" relativeHeight="251874304" behindDoc="0" locked="0" layoutInCell="1" allowOverlap="1">
            <wp:simplePos x="0" y="0"/>
            <wp:positionH relativeFrom="margin">
              <wp:posOffset>1576705</wp:posOffset>
            </wp:positionH>
            <wp:positionV relativeFrom="paragraph">
              <wp:posOffset>891540</wp:posOffset>
            </wp:positionV>
            <wp:extent cx="2181225" cy="882650"/>
            <wp:effectExtent l="19050" t="0" r="9525" b="0"/>
            <wp:wrapTopAndBottom/>
            <wp:docPr id="1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cstate="print"/>
                    <a:srcRect/>
                    <a:stretch>
                      <a:fillRect/>
                    </a:stretch>
                  </pic:blipFill>
                  <pic:spPr bwMode="auto">
                    <a:xfrm>
                      <a:off x="0" y="0"/>
                      <a:ext cx="2181225" cy="882650"/>
                    </a:xfrm>
                    <a:prstGeom prst="rect">
                      <a:avLst/>
                    </a:prstGeom>
                    <a:noFill/>
                    <a:ln w="9525">
                      <a:noFill/>
                      <a:miter lim="800000"/>
                      <a:headEnd/>
                      <a:tailEnd/>
                    </a:ln>
                  </pic:spPr>
                </pic:pic>
              </a:graphicData>
            </a:graphic>
          </wp:anchor>
        </w:drawing>
      </w:r>
      <w:r w:rsidR="00280DFB" w:rsidRPr="000A1116">
        <w:rPr>
          <w:rFonts w:ascii="Times New Roman" w:hAnsi="Times New Roman" w:cs="Times New Roman"/>
          <w:b/>
          <w:noProof/>
          <w:color w:val="002060"/>
          <w:sz w:val="20"/>
          <w:szCs w:val="20"/>
        </w:rPr>
        <w:drawing>
          <wp:anchor distT="0" distB="0" distL="114300" distR="114300" simplePos="0" relativeHeight="251866112" behindDoc="0" locked="0" layoutInCell="1" allowOverlap="1">
            <wp:simplePos x="0" y="0"/>
            <wp:positionH relativeFrom="column">
              <wp:posOffset>-71120</wp:posOffset>
            </wp:positionH>
            <wp:positionV relativeFrom="paragraph">
              <wp:posOffset>121285</wp:posOffset>
            </wp:positionV>
            <wp:extent cx="714375" cy="600075"/>
            <wp:effectExtent l="19050" t="0" r="9525" b="0"/>
            <wp:wrapThrough wrapText="bothSides">
              <wp:wrapPolygon edited="0">
                <wp:start x="-576" y="0"/>
                <wp:lineTo x="-576" y="21257"/>
                <wp:lineTo x="21888" y="21257"/>
                <wp:lineTo x="21888" y="0"/>
                <wp:lineTo x="-576" y="0"/>
              </wp:wrapPolygon>
            </wp:wrapThrough>
            <wp:docPr id="115" name="Image 12" descr="http://www.cora.fr/fileadmin/design/images/entete/logo_c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ra.fr/fileadmin/design/images/entete/logo_cora.jpg"/>
                    <pic:cNvPicPr>
                      <a:picLocks noChangeAspect="1" noChangeArrowheads="1"/>
                    </pic:cNvPicPr>
                  </pic:nvPicPr>
                  <pic:blipFill>
                    <a:blip r:embed="rId12" cstate="print"/>
                    <a:srcRect/>
                    <a:stretch>
                      <a:fillRect/>
                    </a:stretch>
                  </pic:blipFill>
                  <pic:spPr bwMode="auto">
                    <a:xfrm>
                      <a:off x="0" y="0"/>
                      <a:ext cx="714375" cy="600075"/>
                    </a:xfrm>
                    <a:prstGeom prst="rect">
                      <a:avLst/>
                    </a:prstGeom>
                    <a:noFill/>
                    <a:ln w="9525">
                      <a:noFill/>
                      <a:miter lim="800000"/>
                      <a:headEnd/>
                      <a:tailEnd/>
                    </a:ln>
                  </pic:spPr>
                </pic:pic>
              </a:graphicData>
            </a:graphic>
          </wp:anchor>
        </w:drawing>
      </w:r>
      <w:r w:rsidR="00280DFB" w:rsidRPr="000A1116">
        <w:rPr>
          <w:rFonts w:ascii="Times New Roman" w:hAnsi="Times New Roman" w:cs="Times New Roman"/>
          <w:b/>
          <w:color w:val="002060"/>
          <w:sz w:val="20"/>
          <w:szCs w:val="20"/>
        </w:rPr>
        <w:t>Cora</w:t>
      </w:r>
      <w:r w:rsidR="00280DFB" w:rsidRPr="000A1116">
        <w:rPr>
          <w:rFonts w:ascii="Times New Roman" w:hAnsi="Times New Roman" w:cs="Times New Roman"/>
          <w:color w:val="002060"/>
          <w:sz w:val="20"/>
          <w:szCs w:val="20"/>
        </w:rPr>
        <w:t xml:space="preserve"> a fait développer une gamme d’étiquette destinée aux enfants, avec des visuels adaptés. Pour ses produits </w:t>
      </w:r>
      <w:proofErr w:type="spellStart"/>
      <w:r w:rsidR="00280DFB" w:rsidRPr="000A1116">
        <w:rPr>
          <w:rFonts w:ascii="Times New Roman" w:hAnsi="Times New Roman" w:cs="Times New Roman"/>
          <w:color w:val="002060"/>
          <w:sz w:val="20"/>
          <w:szCs w:val="20"/>
        </w:rPr>
        <w:t>Kido</w:t>
      </w:r>
      <w:proofErr w:type="spellEnd"/>
      <w:r w:rsidR="00280DFB" w:rsidRPr="000A1116">
        <w:rPr>
          <w:rFonts w:ascii="Times New Roman" w:hAnsi="Times New Roman" w:cs="Times New Roman"/>
          <w:color w:val="002060"/>
          <w:sz w:val="20"/>
          <w:szCs w:val="20"/>
        </w:rPr>
        <w:t xml:space="preserve">, l’étiquetage a été établi en association avec une nutritionniste. Chaque packaging contient une présentation des groupes alimentaires, les repères du PNNS, un rappel de l’importance de la pratique d’une activité sportive et une idée repas.  </w:t>
      </w:r>
    </w:p>
    <w:p w:rsidR="00667B26" w:rsidRPr="00667B26" w:rsidRDefault="00667B26" w:rsidP="00667B26">
      <w:pPr>
        <w:ind w:left="592"/>
        <w:rPr>
          <w:rFonts w:ascii="Times New Roman" w:hAnsi="Times New Roman" w:cs="Times New Roman"/>
          <w:color w:val="002060"/>
          <w:sz w:val="20"/>
          <w:szCs w:val="20"/>
        </w:rPr>
      </w:pPr>
    </w:p>
    <w:p w:rsidR="00CB5260" w:rsidRPr="00667B26" w:rsidRDefault="00F217CE" w:rsidP="00667B26">
      <w:pPr>
        <w:shd w:val="clear" w:color="auto" w:fill="002060"/>
        <w:tabs>
          <w:tab w:val="left" w:pos="480"/>
          <w:tab w:val="center" w:pos="4536"/>
        </w:tabs>
        <w:rPr>
          <w:color w:val="FFFFFF" w:themeColor="background1"/>
          <w:sz w:val="44"/>
          <w:szCs w:val="44"/>
        </w:rPr>
      </w:pPr>
      <w:r>
        <w:rPr>
          <w:color w:val="FFFFFF" w:themeColor="background1"/>
          <w:sz w:val="44"/>
          <w:szCs w:val="44"/>
        </w:rPr>
        <w:tab/>
      </w:r>
      <w:r>
        <w:rPr>
          <w:color w:val="FFFFFF" w:themeColor="background1"/>
          <w:sz w:val="44"/>
          <w:szCs w:val="44"/>
        </w:rPr>
        <w:tab/>
      </w:r>
      <w:r w:rsidR="00506FBB">
        <w:rPr>
          <w:color w:val="FFFFFF" w:themeColor="background1"/>
          <w:sz w:val="44"/>
          <w:szCs w:val="44"/>
        </w:rPr>
        <w:t>L</w:t>
      </w:r>
      <w:r w:rsidR="00331C31">
        <w:rPr>
          <w:color w:val="FFFFFF" w:themeColor="background1"/>
          <w:sz w:val="44"/>
          <w:szCs w:val="44"/>
        </w:rPr>
        <w:t>a promotion</w:t>
      </w:r>
      <w:r w:rsidR="00506FBB">
        <w:rPr>
          <w:color w:val="FFFFFF" w:themeColor="background1"/>
          <w:sz w:val="44"/>
          <w:szCs w:val="44"/>
        </w:rPr>
        <w:t xml:space="preserve"> des produits bruts</w:t>
      </w:r>
    </w:p>
    <w:p w:rsidR="00CB5260" w:rsidRDefault="00B77D04" w:rsidP="00E0320B">
      <w:pPr>
        <w:jc w:val="both"/>
        <w:rPr>
          <w:rFonts w:ascii="Times New Roman" w:hAnsi="Times New Roman" w:cs="Times New Roman"/>
        </w:rPr>
      </w:pPr>
      <w:r>
        <w:rPr>
          <w:rFonts w:ascii="Times New Roman" w:hAnsi="Times New Roman" w:cs="Times New Roman"/>
          <w:noProof/>
        </w:rPr>
        <w:pict>
          <v:shape id="Text Box 38" o:spid="_x0000_s1029" type="#_x0000_t202" style="position:absolute;left:0;text-align:left;margin-left:217.15pt;margin-top:63.2pt;width:225pt;height:72.4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" fillcolor="white [3201]" strokecolor="#95b3d7 [1940]" strokeweight="1pt">
            <v:fill color2="#b8cce4 [1300]" focus="100%" type="gradient"/>
            <v:shadow on="t" color="#243f60 [1604]" opacity=".5" offset="1pt"/>
            <v:textbox>
              <w:txbxContent>
                <w:p w:rsidR="00667B26" w:rsidRPr="00CB5260" w:rsidRDefault="00667B26" w:rsidP="00CB5260">
                  <w:pPr>
                    <w:jc w:val="center"/>
                    <w:rPr>
                      <w:rFonts w:ascii="Times New Roman" w:hAnsi="Times New Roman" w:cs="Times New Roman"/>
                      <w:b/>
                    </w:rPr>
                  </w:pPr>
                  <w:r w:rsidRPr="00CB5260">
                    <w:rPr>
                      <w:rFonts w:ascii="Times New Roman" w:hAnsi="Times New Roman" w:cs="Times New Roman"/>
                      <w:b/>
                    </w:rPr>
                    <w:t>La vente à des petit</w:t>
                  </w:r>
                  <w:r>
                    <w:rPr>
                      <w:rFonts w:ascii="Times New Roman" w:hAnsi="Times New Roman" w:cs="Times New Roman"/>
                      <w:b/>
                    </w:rPr>
                    <w:t>s</w:t>
                  </w:r>
                  <w:r w:rsidRPr="00CB5260">
                    <w:rPr>
                      <w:rFonts w:ascii="Times New Roman" w:hAnsi="Times New Roman" w:cs="Times New Roman"/>
                      <w:b/>
                    </w:rPr>
                    <w:t xml:space="preserve"> prix</w:t>
                  </w:r>
                </w:p>
                <w:p w:rsidR="00667B26" w:rsidRDefault="00667B26" w:rsidP="00CB5260">
                  <w:pPr>
                    <w:pStyle w:val="Paragraphedeliste"/>
                    <w:numPr>
                      <w:ilvl w:val="0"/>
                      <w:numId w:val="15"/>
                    </w:numPr>
                    <w:jc w:val="both"/>
                    <w:rPr>
                      <w:rFonts w:ascii="Times New Roman" w:hAnsi="Times New Roman" w:cs="Times New Roman"/>
                    </w:rPr>
                  </w:pPr>
                  <w:r>
                    <w:rPr>
                      <w:rFonts w:ascii="Times New Roman" w:hAnsi="Times New Roman" w:cs="Times New Roman"/>
                    </w:rPr>
                    <w:t xml:space="preserve">Par </w:t>
                  </w:r>
                  <w:r w:rsidRPr="00CB5260">
                    <w:rPr>
                      <w:rFonts w:ascii="Times New Roman" w:hAnsi="Times New Roman" w:cs="Times New Roman"/>
                    </w:rPr>
                    <w:t>des promotions régulières</w:t>
                  </w:r>
                  <w:r>
                    <w:rPr>
                      <w:rFonts w:ascii="Times New Roman" w:hAnsi="Times New Roman" w:cs="Times New Roman"/>
                    </w:rPr>
                    <w:t> ;</w:t>
                  </w:r>
                  <w:r w:rsidRPr="00CB5260">
                    <w:rPr>
                      <w:rFonts w:ascii="Times New Roman" w:hAnsi="Times New Roman" w:cs="Times New Roman"/>
                    </w:rPr>
                    <w:t xml:space="preserve"> </w:t>
                  </w:r>
                </w:p>
                <w:p w:rsidR="00667B26" w:rsidRPr="00CB5260" w:rsidRDefault="00667B26" w:rsidP="00CB5260">
                  <w:pPr>
                    <w:pStyle w:val="Paragraphedeliste"/>
                    <w:numPr>
                      <w:ilvl w:val="0"/>
                      <w:numId w:val="15"/>
                    </w:numPr>
                    <w:jc w:val="both"/>
                    <w:rPr>
                      <w:rFonts w:ascii="Times New Roman" w:hAnsi="Times New Roman" w:cs="Times New Roman"/>
                    </w:rPr>
                  </w:pPr>
                  <w:r>
                    <w:rPr>
                      <w:rFonts w:ascii="Times New Roman" w:hAnsi="Times New Roman" w:cs="Times New Roman"/>
                    </w:rPr>
                    <w:t>par</w:t>
                  </w:r>
                  <w:r w:rsidRPr="00CB5260">
                    <w:rPr>
                      <w:rFonts w:ascii="Times New Roman" w:hAnsi="Times New Roman" w:cs="Times New Roman"/>
                    </w:rPr>
                    <w:t xml:space="preserve"> une gamme de viande</w:t>
                  </w:r>
                  <w:r>
                    <w:rPr>
                      <w:rFonts w:ascii="Times New Roman" w:hAnsi="Times New Roman" w:cs="Times New Roman"/>
                    </w:rPr>
                    <w:t>s</w:t>
                  </w:r>
                  <w:r w:rsidRPr="00CB5260">
                    <w:rPr>
                      <w:rFonts w:ascii="Times New Roman" w:hAnsi="Times New Roman" w:cs="Times New Roman"/>
                    </w:rPr>
                    <w:t>, de fruit</w:t>
                  </w:r>
                  <w:r>
                    <w:rPr>
                      <w:rFonts w:ascii="Times New Roman" w:hAnsi="Times New Roman" w:cs="Times New Roman"/>
                    </w:rPr>
                    <w:t>s</w:t>
                  </w:r>
                  <w:r w:rsidRPr="00CB5260">
                    <w:rPr>
                      <w:rFonts w:ascii="Times New Roman" w:hAnsi="Times New Roman" w:cs="Times New Roman"/>
                    </w:rPr>
                    <w:t xml:space="preserve"> et de légume</w:t>
                  </w:r>
                  <w:r>
                    <w:rPr>
                      <w:rFonts w:ascii="Times New Roman" w:hAnsi="Times New Roman" w:cs="Times New Roman"/>
                    </w:rPr>
                    <w:t>s à  moins d’</w:t>
                  </w:r>
                  <w:r w:rsidRPr="00CB5260">
                    <w:rPr>
                      <w:rFonts w:ascii="Times New Roman" w:hAnsi="Times New Roman" w:cs="Times New Roman"/>
                    </w:rPr>
                    <w:t>un euro.</w:t>
                  </w:r>
                </w:p>
                <w:p w:rsidR="00667B26" w:rsidRDefault="00667B26"/>
              </w:txbxContent>
            </v:textbox>
          </v:shape>
        </w:pict>
      </w:r>
      <w:r>
        <w:rPr>
          <w:rFonts w:ascii="Times New Roman" w:hAnsi="Times New Roman" w:cs="Times New Roman"/>
          <w:noProof/>
        </w:rPr>
        <w:pict>
          <v:shape id="Text Box 37" o:spid="_x0000_s1030" type="#_x0000_t202" style="position:absolute;left:0;text-align:left;margin-left:-8.65pt;margin-top:63.2pt;width:216.05pt;height:71.2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" fillcolor="white [3201]" strokecolor="#95b3d7 [1940]" strokeweight="1pt">
            <v:fill color2="#b8cce4 [1300]" focus="100%" type="gradient"/>
            <v:shadow on="t" color="#243f60 [1604]" opacity=".5" offset="1pt"/>
            <v:textbox>
              <w:txbxContent>
                <w:p w:rsidR="00667B26" w:rsidRDefault="00667B26" w:rsidP="00CB5260">
                  <w:pPr>
                    <w:jc w:val="center"/>
                    <w:rPr>
                      <w:rFonts w:ascii="Times New Roman" w:hAnsi="Times New Roman" w:cs="Times New Roman"/>
                      <w:b/>
                    </w:rPr>
                  </w:pPr>
                  <w:r w:rsidRPr="00CB5260">
                    <w:rPr>
                      <w:rFonts w:ascii="Times New Roman" w:hAnsi="Times New Roman" w:cs="Times New Roman"/>
                      <w:b/>
                    </w:rPr>
                    <w:t>La valorisation des fruits et légumes</w:t>
                  </w:r>
                </w:p>
                <w:p w:rsidR="00667B26" w:rsidRPr="00CB5260" w:rsidRDefault="00667B26" w:rsidP="00CB5260">
                  <w:pPr>
                    <w:pStyle w:val="Paragraphedeliste"/>
                    <w:numPr>
                      <w:ilvl w:val="0"/>
                      <w:numId w:val="14"/>
                    </w:numPr>
                  </w:pPr>
                  <w:r w:rsidRPr="00CB5260">
                    <w:rPr>
                      <w:rFonts w:ascii="Times New Roman" w:hAnsi="Times New Roman" w:cs="Times New Roman"/>
                    </w:rPr>
                    <w:t>par des stands spécifiques;</w:t>
                  </w:r>
                </w:p>
                <w:p w:rsidR="00667B26" w:rsidRDefault="00667B26" w:rsidP="00CB5260">
                  <w:pPr>
                    <w:pStyle w:val="Paragraphedeliste"/>
                    <w:numPr>
                      <w:ilvl w:val="0"/>
                      <w:numId w:val="14"/>
                    </w:numPr>
                  </w:pPr>
                  <w:r>
                    <w:rPr>
                      <w:rFonts w:ascii="Times New Roman" w:hAnsi="Times New Roman" w:cs="Times New Roman"/>
                    </w:rPr>
                    <w:t xml:space="preserve">par des pictogrammes pour faciliter la reconnaissance du produit. </w:t>
                  </w:r>
                </w:p>
              </w:txbxContent>
            </v:textbox>
          </v:shape>
        </w:pict>
      </w:r>
      <w:r w:rsidR="00E0320B">
        <w:rPr>
          <w:rFonts w:ascii="Times New Roman" w:hAnsi="Times New Roman" w:cs="Times New Roman"/>
        </w:rPr>
        <w:t>Les produits bruts, c'est-à-dire non transformés, sont recommandés par le PNNS</w:t>
      </w:r>
      <w:r w:rsidR="006F7DAB">
        <w:rPr>
          <w:rStyle w:val="Appelnotedebasdep"/>
          <w:rFonts w:ascii="Times New Roman" w:hAnsi="Times New Roman" w:cs="Times New Roman"/>
        </w:rPr>
        <w:footnoteReference w:id="2"/>
      </w:r>
      <w:r w:rsidR="00E0320B">
        <w:rPr>
          <w:rFonts w:ascii="Times New Roman" w:hAnsi="Times New Roman" w:cs="Times New Roman"/>
        </w:rPr>
        <w:t xml:space="preserve"> pour leurs nombreux minéraux et vitamines indispensables à une bonne santé. </w:t>
      </w:r>
      <w:r w:rsidR="00CE7577">
        <w:rPr>
          <w:rFonts w:ascii="Times New Roman" w:hAnsi="Times New Roman" w:cs="Times New Roman"/>
        </w:rPr>
        <w:t>Ils sont préconisés en raison de leur densité nutritionnelle plus importan</w:t>
      </w:r>
      <w:r w:rsidR="00716FE5">
        <w:rPr>
          <w:rFonts w:ascii="Times New Roman" w:hAnsi="Times New Roman" w:cs="Times New Roman"/>
        </w:rPr>
        <w:t>te que les produits transformés</w:t>
      </w:r>
      <w:r w:rsidR="00E0320B">
        <w:rPr>
          <w:rFonts w:ascii="Times New Roman" w:hAnsi="Times New Roman" w:cs="Times New Roman"/>
        </w:rPr>
        <w:t xml:space="preserve">. Les enseignes ont mis en œuvre deux actions pour </w:t>
      </w:r>
      <w:r w:rsidR="00CE7577">
        <w:rPr>
          <w:rFonts w:ascii="Times New Roman" w:hAnsi="Times New Roman" w:cs="Times New Roman"/>
        </w:rPr>
        <w:t xml:space="preserve">les </w:t>
      </w:r>
      <w:r w:rsidR="00E0320B" w:rsidRPr="003B7505">
        <w:rPr>
          <w:rFonts w:ascii="Times New Roman" w:hAnsi="Times New Roman" w:cs="Times New Roman"/>
        </w:rPr>
        <w:t>rendre plus</w:t>
      </w:r>
      <w:r w:rsidR="00E0320B">
        <w:rPr>
          <w:rFonts w:ascii="Times New Roman" w:hAnsi="Times New Roman" w:cs="Times New Roman"/>
        </w:rPr>
        <w:t xml:space="preserve"> accessibles: </w:t>
      </w:r>
    </w:p>
    <w:p w:rsidR="00132EE5" w:rsidRDefault="00CB5260" w:rsidP="00CB5260">
      <w:pPr>
        <w:tabs>
          <w:tab w:val="left" w:pos="1770"/>
        </w:tabs>
        <w:jc w:val="both"/>
        <w:rPr>
          <w:rFonts w:ascii="Times New Roman" w:hAnsi="Times New Roman" w:cs="Times New Roman"/>
        </w:rPr>
      </w:pPr>
      <w:r>
        <w:rPr>
          <w:rFonts w:ascii="Times New Roman" w:hAnsi="Times New Roman" w:cs="Times New Roman"/>
        </w:rPr>
        <w:tab/>
      </w:r>
    </w:p>
    <w:p w:rsidR="00E0320B" w:rsidRPr="006942A0" w:rsidRDefault="00E0320B" w:rsidP="00E0320B">
      <w:pPr>
        <w:pStyle w:val="Paragraphedeliste"/>
        <w:numPr>
          <w:ilvl w:val="0"/>
          <w:numId w:val="4"/>
        </w:numPr>
        <w:jc w:val="both"/>
        <w:rPr>
          <w:rFonts w:ascii="Times New Roman" w:hAnsi="Times New Roman" w:cs="Times New Roman"/>
        </w:rPr>
      </w:pPr>
    </w:p>
    <w:p w:rsidR="00E0320B" w:rsidRDefault="00E0320B" w:rsidP="00E0320B">
      <w:pPr>
        <w:spacing w:after="0"/>
        <w:ind w:left="682"/>
        <w:jc w:val="both"/>
        <w:outlineLvl w:val="0"/>
        <w:rPr>
          <w:rFonts w:ascii="Times New Roman" w:hAnsi="Times New Roman" w:cs="Times New Roman"/>
          <w:sz w:val="20"/>
          <w:szCs w:val="20"/>
        </w:rPr>
      </w:pPr>
    </w:p>
    <w:p w:rsidR="00CB5260" w:rsidRDefault="00CB5260" w:rsidP="00E0320B">
      <w:pPr>
        <w:spacing w:after="0"/>
        <w:jc w:val="both"/>
        <w:outlineLvl w:val="0"/>
        <w:rPr>
          <w:rFonts w:ascii="Times New Roman" w:hAnsi="Times New Roman" w:cs="Times New Roman"/>
          <w:sz w:val="20"/>
          <w:szCs w:val="20"/>
        </w:rPr>
      </w:pPr>
    </w:p>
    <w:p w:rsidR="00CB5260" w:rsidRPr="00D94C2C" w:rsidRDefault="00667B26" w:rsidP="00E0320B">
      <w:pPr>
        <w:spacing w:after="0"/>
        <w:jc w:val="both"/>
        <w:outlineLvl w:val="0"/>
        <w:rPr>
          <w:rFonts w:ascii="Times New Roman" w:hAnsi="Times New Roman" w:cs="Times New Roman"/>
          <w:u w:val="single"/>
        </w:rPr>
      </w:pPr>
      <w:r w:rsidRPr="00D94C2C">
        <w:rPr>
          <w:rFonts w:ascii="Times New Roman" w:hAnsi="Times New Roman" w:cs="Times New Roman"/>
          <w:u w:val="single"/>
        </w:rPr>
        <w:t xml:space="preserve">A titre d’exemple : </w:t>
      </w:r>
    </w:p>
    <w:p w:rsidR="00667B26" w:rsidRDefault="00E86928" w:rsidP="00E0320B">
      <w:pPr>
        <w:spacing w:after="0"/>
        <w:jc w:val="both"/>
        <w:outlineLvl w:val="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882496" behindDoc="0" locked="0" layoutInCell="1" allowOverlap="1">
            <wp:simplePos x="0" y="0"/>
            <wp:positionH relativeFrom="margin">
              <wp:posOffset>14605</wp:posOffset>
            </wp:positionH>
            <wp:positionV relativeFrom="margin">
              <wp:posOffset>7614920</wp:posOffset>
            </wp:positionV>
            <wp:extent cx="733425" cy="619125"/>
            <wp:effectExtent l="19050" t="0" r="9525" b="0"/>
            <wp:wrapSquare wrapText="bothSides"/>
            <wp:docPr id="4" name="Image 1" descr="C:\Users\aynes\AppData\Local\Microsoft\Windows\Temporary Internet Files\Content.Word\c_cl_rgb ok 01 09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nes\AppData\Local\Microsoft\Windows\Temporary Internet Files\Content.Word\c_cl_rgb ok 01 09 2011.jpg"/>
                    <pic:cNvPicPr>
                      <a:picLocks noChangeAspect="1" noChangeArrowheads="1"/>
                    </pic:cNvPicPr>
                  </pic:nvPicPr>
                  <pic:blipFill>
                    <a:blip r:embed="rId19" cstate="print"/>
                    <a:srcRect/>
                    <a:stretch>
                      <a:fillRect/>
                    </a:stretch>
                  </pic:blipFill>
                  <pic:spPr bwMode="auto">
                    <a:xfrm>
                      <a:off x="0" y="0"/>
                      <a:ext cx="733425" cy="619125"/>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793408" behindDoc="0" locked="0" layoutInCell="1" allowOverlap="1">
            <wp:simplePos x="0" y="0"/>
            <wp:positionH relativeFrom="column">
              <wp:posOffset>5205730</wp:posOffset>
            </wp:positionH>
            <wp:positionV relativeFrom="paragraph">
              <wp:posOffset>167640</wp:posOffset>
            </wp:positionV>
            <wp:extent cx="752475" cy="771525"/>
            <wp:effectExtent l="19050" t="0" r="9525" b="0"/>
            <wp:wrapThrough wrapText="bothSides">
              <wp:wrapPolygon edited="0">
                <wp:start x="-547" y="0"/>
                <wp:lineTo x="-547" y="21333"/>
                <wp:lineTo x="21873" y="21333"/>
                <wp:lineTo x="21873" y="0"/>
                <wp:lineTo x="-547" y="0"/>
              </wp:wrapPolygon>
            </wp:wrapThrough>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752475" cy="771525"/>
                    </a:xfrm>
                    <a:prstGeom prst="rect">
                      <a:avLst/>
                    </a:prstGeom>
                    <a:noFill/>
                    <a:ln w="9525">
                      <a:noFill/>
                      <a:miter lim="800000"/>
                      <a:headEnd/>
                      <a:tailEnd/>
                    </a:ln>
                  </pic:spPr>
                </pic:pic>
              </a:graphicData>
            </a:graphic>
          </wp:anchor>
        </w:drawing>
      </w:r>
    </w:p>
    <w:p w:rsidR="00E023E3" w:rsidRPr="00B64C2B" w:rsidRDefault="00E0320B" w:rsidP="00E0320B">
      <w:pPr>
        <w:spacing w:after="0"/>
        <w:jc w:val="both"/>
        <w:outlineLvl w:val="0"/>
        <w:rPr>
          <w:rFonts w:ascii="Times New Roman" w:hAnsi="Times New Roman" w:cs="Times New Roman"/>
          <w:color w:val="002060"/>
          <w:sz w:val="20"/>
          <w:szCs w:val="20"/>
        </w:rPr>
      </w:pPr>
      <w:r w:rsidRPr="004F601A">
        <w:rPr>
          <w:rFonts w:ascii="Times New Roman" w:hAnsi="Times New Roman" w:cs="Times New Roman"/>
          <w:b/>
          <w:color w:val="002060"/>
          <w:sz w:val="20"/>
          <w:szCs w:val="20"/>
        </w:rPr>
        <w:t>Carrefour</w:t>
      </w:r>
      <w:r w:rsidRPr="004F601A">
        <w:rPr>
          <w:rFonts w:ascii="Times New Roman" w:hAnsi="Times New Roman" w:cs="Times New Roman"/>
          <w:color w:val="002060"/>
          <w:sz w:val="20"/>
          <w:szCs w:val="20"/>
        </w:rPr>
        <w:t xml:space="preserve"> dispose, dans ses hypermarchés,  </w:t>
      </w:r>
      <w:r w:rsidR="00FA341A">
        <w:rPr>
          <w:rFonts w:ascii="Times New Roman" w:hAnsi="Times New Roman" w:cs="Times New Roman"/>
          <w:color w:val="002060"/>
          <w:sz w:val="20"/>
          <w:szCs w:val="20"/>
        </w:rPr>
        <w:t>de</w:t>
      </w:r>
      <w:r w:rsidRPr="004F601A">
        <w:rPr>
          <w:rFonts w:ascii="Times New Roman" w:hAnsi="Times New Roman" w:cs="Times New Roman"/>
          <w:color w:val="002060"/>
          <w:sz w:val="20"/>
          <w:szCs w:val="20"/>
        </w:rPr>
        <w:t xml:space="preserve"> 18 références de fruits et légumes de 1 à 2 euros (les prix ronds) et d’une quinzaine de références de fruits et légumes « Petit prix » facilement reconnaissables grâces à un pictogramme présent sur les emballages des produits. Pour les viandes, Carrefour propose une dizaine de références  de prix ronds de 1 ou 2 euros.</w:t>
      </w:r>
    </w:p>
    <w:p w:rsidR="00CB5260" w:rsidRPr="00CB5260" w:rsidRDefault="00F217CE" w:rsidP="00CB5260">
      <w:pPr>
        <w:shd w:val="clear" w:color="auto" w:fill="002060"/>
        <w:jc w:val="center"/>
        <w:rPr>
          <w:color w:val="FFFFFF" w:themeColor="background1"/>
          <w:sz w:val="44"/>
          <w:szCs w:val="44"/>
        </w:rPr>
      </w:pPr>
      <w:r>
        <w:rPr>
          <w:color w:val="FFFFFF" w:themeColor="background1"/>
          <w:sz w:val="44"/>
          <w:szCs w:val="44"/>
        </w:rPr>
        <w:lastRenderedPageBreak/>
        <w:t>Les supports de communication</w:t>
      </w:r>
    </w:p>
    <w:p w:rsidR="00502D2D" w:rsidRDefault="00502D2D" w:rsidP="00502D2D">
      <w:pPr>
        <w:pStyle w:val="Paragraphedeliste"/>
        <w:jc w:val="both"/>
        <w:rPr>
          <w:rFonts w:ascii="Times New Roman" w:hAnsi="Times New Roman" w:cs="Times New Roman"/>
          <w:b/>
          <w:sz w:val="28"/>
          <w:szCs w:val="28"/>
        </w:rPr>
      </w:pPr>
    </w:p>
    <w:p w:rsidR="00CB5260" w:rsidRDefault="00E0320B" w:rsidP="00CB5260">
      <w:pPr>
        <w:pStyle w:val="Paragraphedeliste"/>
        <w:numPr>
          <w:ilvl w:val="0"/>
          <w:numId w:val="11"/>
        </w:numPr>
        <w:jc w:val="both"/>
        <w:rPr>
          <w:rFonts w:ascii="Times New Roman" w:hAnsi="Times New Roman" w:cs="Times New Roman"/>
          <w:b/>
          <w:sz w:val="28"/>
          <w:szCs w:val="28"/>
        </w:rPr>
      </w:pPr>
      <w:r w:rsidRPr="00E0320B">
        <w:rPr>
          <w:rFonts w:ascii="Times New Roman" w:hAnsi="Times New Roman" w:cs="Times New Roman"/>
          <w:b/>
          <w:sz w:val="28"/>
          <w:szCs w:val="28"/>
        </w:rPr>
        <w:t>La communication interne </w:t>
      </w:r>
      <w:r w:rsidR="00222410">
        <w:rPr>
          <w:rFonts w:ascii="Times New Roman" w:hAnsi="Times New Roman" w:cs="Times New Roman"/>
          <w:b/>
          <w:sz w:val="28"/>
          <w:szCs w:val="28"/>
        </w:rPr>
        <w:t>et</w:t>
      </w:r>
      <w:r w:rsidRPr="00E0320B">
        <w:rPr>
          <w:rFonts w:ascii="Times New Roman" w:hAnsi="Times New Roman" w:cs="Times New Roman"/>
          <w:b/>
          <w:sz w:val="28"/>
          <w:szCs w:val="28"/>
        </w:rPr>
        <w:t xml:space="preserve"> la formation des collaborateurs </w:t>
      </w:r>
    </w:p>
    <w:p w:rsidR="009D5216" w:rsidRDefault="00E0320B" w:rsidP="008833E6">
      <w:pPr>
        <w:jc w:val="both"/>
        <w:rPr>
          <w:rFonts w:ascii="Times New Roman" w:hAnsi="Times New Roman" w:cs="Times New Roman"/>
        </w:rPr>
      </w:pPr>
      <w:r w:rsidRPr="00CB5260">
        <w:rPr>
          <w:rFonts w:ascii="Times New Roman" w:hAnsi="Times New Roman" w:cs="Times New Roman"/>
        </w:rPr>
        <w:t xml:space="preserve">Le personnel présent </w:t>
      </w:r>
      <w:r w:rsidR="00CB03BD">
        <w:rPr>
          <w:rFonts w:ascii="Times New Roman" w:hAnsi="Times New Roman" w:cs="Times New Roman"/>
        </w:rPr>
        <w:t>dans les</w:t>
      </w:r>
      <w:r w:rsidRPr="00CB5260">
        <w:rPr>
          <w:rFonts w:ascii="Times New Roman" w:hAnsi="Times New Roman" w:cs="Times New Roman"/>
        </w:rPr>
        <w:t xml:space="preserve"> magasin</w:t>
      </w:r>
      <w:r w:rsidR="00CB03BD">
        <w:rPr>
          <w:rFonts w:ascii="Times New Roman" w:hAnsi="Times New Roman" w:cs="Times New Roman"/>
        </w:rPr>
        <w:t>s</w:t>
      </w:r>
      <w:r w:rsidRPr="00CB5260">
        <w:rPr>
          <w:rFonts w:ascii="Times New Roman" w:hAnsi="Times New Roman" w:cs="Times New Roman"/>
        </w:rPr>
        <w:t xml:space="preserve">, et plus particulièrement les salariés </w:t>
      </w:r>
      <w:r w:rsidR="00716FE5">
        <w:rPr>
          <w:rFonts w:ascii="Times New Roman" w:hAnsi="Times New Roman" w:cs="Times New Roman"/>
        </w:rPr>
        <w:t>des rayons</w:t>
      </w:r>
      <w:r w:rsidRPr="00CB5260">
        <w:rPr>
          <w:rFonts w:ascii="Times New Roman" w:hAnsi="Times New Roman" w:cs="Times New Roman"/>
        </w:rPr>
        <w:t xml:space="preserve"> de bouche, sont en contact direct avec les consommateurs et doivent pouvoir répondre </w:t>
      </w:r>
      <w:r w:rsidR="00FD5743">
        <w:rPr>
          <w:rFonts w:ascii="Times New Roman" w:hAnsi="Times New Roman" w:cs="Times New Roman"/>
        </w:rPr>
        <w:t>à leurs</w:t>
      </w:r>
      <w:r w:rsidRPr="00CB5260">
        <w:rPr>
          <w:rFonts w:ascii="Times New Roman" w:hAnsi="Times New Roman" w:cs="Times New Roman"/>
        </w:rPr>
        <w:t xml:space="preserve"> questions</w:t>
      </w:r>
      <w:r w:rsidR="00FD5743">
        <w:rPr>
          <w:rFonts w:ascii="Times New Roman" w:hAnsi="Times New Roman" w:cs="Times New Roman"/>
        </w:rPr>
        <w:t>. Pour leur</w:t>
      </w:r>
      <w:r w:rsidRPr="00CB5260">
        <w:rPr>
          <w:rFonts w:ascii="Times New Roman" w:hAnsi="Times New Roman" w:cs="Times New Roman"/>
        </w:rPr>
        <w:t xml:space="preserve"> permettre de conseiller les consommateurs,</w:t>
      </w:r>
      <w:r w:rsidR="00FD5743">
        <w:rPr>
          <w:rFonts w:ascii="Times New Roman" w:hAnsi="Times New Roman" w:cs="Times New Roman"/>
        </w:rPr>
        <w:t xml:space="preserve"> les enseignes leur apportent</w:t>
      </w:r>
      <w:r w:rsidRPr="00CB5260">
        <w:rPr>
          <w:rFonts w:ascii="Times New Roman" w:hAnsi="Times New Roman" w:cs="Times New Roman"/>
        </w:rPr>
        <w:t xml:space="preserve"> des formations </w:t>
      </w:r>
      <w:r w:rsidR="00FD5743">
        <w:rPr>
          <w:rFonts w:ascii="Times New Roman" w:hAnsi="Times New Roman" w:cs="Times New Roman"/>
        </w:rPr>
        <w:t>dédiées</w:t>
      </w:r>
      <w:r w:rsidRPr="00CB5260">
        <w:rPr>
          <w:rFonts w:ascii="Times New Roman" w:hAnsi="Times New Roman" w:cs="Times New Roman"/>
        </w:rPr>
        <w:t>. Ces formations sont également ouvertes</w:t>
      </w:r>
      <w:r w:rsidR="00CE7577">
        <w:rPr>
          <w:rFonts w:ascii="Times New Roman" w:hAnsi="Times New Roman" w:cs="Times New Roman"/>
        </w:rPr>
        <w:t xml:space="preserve"> à l’ensemble des collaborateurs qui </w:t>
      </w:r>
      <w:r w:rsidR="00FD5743">
        <w:rPr>
          <w:rFonts w:ascii="Times New Roman" w:hAnsi="Times New Roman" w:cs="Times New Roman"/>
        </w:rPr>
        <w:t>doivent connaitre les</w:t>
      </w:r>
      <w:r w:rsidR="008833E6">
        <w:rPr>
          <w:rFonts w:ascii="Times New Roman" w:hAnsi="Times New Roman" w:cs="Times New Roman"/>
        </w:rPr>
        <w:t xml:space="preserve"> enjeux </w:t>
      </w:r>
      <w:r w:rsidRPr="00CB5260">
        <w:rPr>
          <w:rFonts w:ascii="Times New Roman" w:hAnsi="Times New Roman" w:cs="Times New Roman"/>
        </w:rPr>
        <w:t>de la nutrition</w:t>
      </w:r>
      <w:r w:rsidR="009D5216">
        <w:rPr>
          <w:rFonts w:ascii="Times New Roman" w:hAnsi="Times New Roman" w:cs="Times New Roman"/>
        </w:rPr>
        <w:t xml:space="preserve"> </w:t>
      </w:r>
      <w:r w:rsidR="00FD5743">
        <w:rPr>
          <w:rFonts w:ascii="Times New Roman" w:hAnsi="Times New Roman" w:cs="Times New Roman"/>
        </w:rPr>
        <w:t>dans</w:t>
      </w:r>
      <w:r w:rsidR="00CE7577">
        <w:rPr>
          <w:rFonts w:ascii="Times New Roman" w:hAnsi="Times New Roman" w:cs="Times New Roman"/>
        </w:rPr>
        <w:t xml:space="preserve"> leur métier (achat, marketing, ingénieur agronome)</w:t>
      </w:r>
      <w:r w:rsidRPr="00CB5260">
        <w:rPr>
          <w:rFonts w:ascii="Times New Roman" w:hAnsi="Times New Roman" w:cs="Times New Roman"/>
        </w:rPr>
        <w:t xml:space="preserve">. </w:t>
      </w:r>
    </w:p>
    <w:p w:rsidR="00667B26" w:rsidRPr="00667B26" w:rsidRDefault="00667B26" w:rsidP="008833E6">
      <w:pPr>
        <w:jc w:val="both"/>
        <w:rPr>
          <w:rFonts w:ascii="Times New Roman" w:hAnsi="Times New Roman" w:cs="Times New Roman"/>
          <w:u w:val="single"/>
        </w:rPr>
      </w:pPr>
      <w:r w:rsidRPr="00667B26">
        <w:rPr>
          <w:rFonts w:ascii="Times New Roman" w:hAnsi="Times New Roman" w:cs="Times New Roman"/>
          <w:u w:val="single"/>
        </w:rPr>
        <w:t xml:space="preserve">A titre d’exemple : </w:t>
      </w:r>
    </w:p>
    <w:p w:rsidR="00B64C2B" w:rsidRDefault="00B45E66" w:rsidP="00CB5260">
      <w:pPr>
        <w:jc w:val="both"/>
        <w:rPr>
          <w:rStyle w:val="Rfrenceintense"/>
          <w:rFonts w:ascii="Times New Roman" w:hAnsi="Times New Roman" w:cs="Times New Roman"/>
          <w:b w:val="0"/>
          <w:bCs w:val="0"/>
          <w:smallCaps w:val="0"/>
          <w:color w:val="002060"/>
          <w:spacing w:val="0"/>
          <w:sz w:val="20"/>
          <w:szCs w:val="20"/>
          <w:u w:val="none"/>
        </w:rPr>
      </w:pPr>
      <w:r w:rsidRPr="004D3C11">
        <w:rPr>
          <w:rStyle w:val="Rfrenceintense"/>
          <w:rFonts w:ascii="Times New Roman" w:hAnsi="Times New Roman" w:cs="Times New Roman"/>
          <w:bCs w:val="0"/>
          <w:smallCaps w:val="0"/>
          <w:noProof/>
          <w:color w:val="002060"/>
          <w:spacing w:val="0"/>
          <w:sz w:val="20"/>
          <w:u w:val="none"/>
        </w:rPr>
        <w:drawing>
          <wp:anchor distT="0" distB="0" distL="114300" distR="114300" simplePos="0" relativeHeight="251847680" behindDoc="0" locked="0" layoutInCell="1" allowOverlap="1">
            <wp:simplePos x="0" y="0"/>
            <wp:positionH relativeFrom="column">
              <wp:align>left</wp:align>
            </wp:positionH>
            <wp:positionV relativeFrom="paragraph">
              <wp:align>top</wp:align>
            </wp:positionV>
            <wp:extent cx="990600" cy="657225"/>
            <wp:effectExtent l="19050" t="0" r="0" b="0"/>
            <wp:wrapSquare wrapText="bothSides"/>
            <wp:docPr id="4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ino supermarché"/>
                    <pic:cNvPicPr>
                      <a:picLocks noChangeAspect="1" noChangeArrowheads="1"/>
                    </pic:cNvPicPr>
                  </pic:nvPicPr>
                  <pic:blipFill>
                    <a:blip r:embed="rId17" cstate="print"/>
                    <a:srcRect/>
                    <a:stretch>
                      <a:fillRect/>
                    </a:stretch>
                  </pic:blipFill>
                  <pic:spPr bwMode="auto">
                    <a:xfrm>
                      <a:off x="0" y="0"/>
                      <a:ext cx="990600" cy="657225"/>
                    </a:xfrm>
                    <a:prstGeom prst="rect">
                      <a:avLst/>
                    </a:prstGeom>
                    <a:noFill/>
                    <a:ln w="9525">
                      <a:noFill/>
                      <a:miter lim="800000"/>
                      <a:headEnd/>
                      <a:tailEnd/>
                    </a:ln>
                  </pic:spPr>
                </pic:pic>
              </a:graphicData>
            </a:graphic>
          </wp:anchor>
        </w:drawing>
      </w:r>
      <w:r w:rsidRPr="004D3C11">
        <w:rPr>
          <w:rStyle w:val="Rfrenceintense"/>
          <w:rFonts w:ascii="Times New Roman" w:hAnsi="Times New Roman" w:cs="Times New Roman"/>
          <w:bCs w:val="0"/>
          <w:smallCaps w:val="0"/>
          <w:color w:val="002060"/>
          <w:spacing w:val="0"/>
          <w:sz w:val="20"/>
          <w:szCs w:val="20"/>
          <w:u w:val="none"/>
        </w:rPr>
        <w:t>Casino</w:t>
      </w:r>
      <w:r>
        <w:rPr>
          <w:rStyle w:val="Rfrenceintense"/>
          <w:rFonts w:ascii="Times New Roman" w:hAnsi="Times New Roman" w:cs="Times New Roman"/>
          <w:b w:val="0"/>
          <w:bCs w:val="0"/>
          <w:smallCaps w:val="0"/>
          <w:color w:val="002060"/>
          <w:spacing w:val="0"/>
          <w:sz w:val="20"/>
          <w:szCs w:val="20"/>
          <w:u w:val="none"/>
        </w:rPr>
        <w:t xml:space="preserve"> </w:t>
      </w:r>
      <w:r w:rsidR="00222410">
        <w:rPr>
          <w:rStyle w:val="Rfrenceintense"/>
          <w:rFonts w:ascii="Times New Roman" w:hAnsi="Times New Roman" w:cs="Times New Roman"/>
          <w:b w:val="0"/>
          <w:bCs w:val="0"/>
          <w:smallCaps w:val="0"/>
          <w:color w:val="002060"/>
          <w:spacing w:val="0"/>
          <w:sz w:val="20"/>
          <w:szCs w:val="20"/>
          <w:u w:val="none"/>
        </w:rPr>
        <w:t xml:space="preserve">propose </w:t>
      </w:r>
      <w:r w:rsidR="004160E0">
        <w:rPr>
          <w:rStyle w:val="Rfrenceintense"/>
          <w:rFonts w:ascii="Times New Roman" w:hAnsi="Times New Roman" w:cs="Times New Roman"/>
          <w:b w:val="0"/>
          <w:bCs w:val="0"/>
          <w:smallCaps w:val="0"/>
          <w:color w:val="002060"/>
          <w:spacing w:val="0"/>
          <w:sz w:val="20"/>
          <w:szCs w:val="20"/>
          <w:u w:val="none"/>
        </w:rPr>
        <w:t>des formations en nutrition dédiés aux collaborateurs qui participent au développement des produits (acheteurs, chefs produits et responsables qualité). Plus largement, Casino communique à l’ensemble de ses collaborateurs par la distribution de guides « nu</w:t>
      </w:r>
      <w:r w:rsidR="00277D33">
        <w:rPr>
          <w:rStyle w:val="Rfrenceintense"/>
          <w:rFonts w:ascii="Times New Roman" w:hAnsi="Times New Roman" w:cs="Times New Roman"/>
          <w:b w:val="0"/>
          <w:bCs w:val="0"/>
          <w:smallCaps w:val="0"/>
          <w:color w:val="002060"/>
          <w:spacing w:val="0"/>
          <w:sz w:val="20"/>
          <w:szCs w:val="20"/>
          <w:u w:val="none"/>
        </w:rPr>
        <w:t xml:space="preserve">trition et équilibre », </w:t>
      </w:r>
      <w:r w:rsidR="004160E0">
        <w:rPr>
          <w:rStyle w:val="Rfrenceintense"/>
          <w:rFonts w:ascii="Times New Roman" w:hAnsi="Times New Roman" w:cs="Times New Roman"/>
          <w:b w:val="0"/>
          <w:bCs w:val="0"/>
          <w:smallCaps w:val="0"/>
          <w:color w:val="002060"/>
          <w:spacing w:val="0"/>
          <w:sz w:val="20"/>
          <w:szCs w:val="20"/>
          <w:u w:val="none"/>
        </w:rPr>
        <w:t xml:space="preserve">de bulletins d’actualité santé-sécurité, mais également par l’organisation de journées santé avec des ateliers thématiques et la participation de professionnels. </w:t>
      </w:r>
    </w:p>
    <w:p w:rsidR="00502D2D" w:rsidRPr="006F7DAB" w:rsidRDefault="00502D2D" w:rsidP="00CB5260">
      <w:pPr>
        <w:jc w:val="both"/>
        <w:rPr>
          <w:rStyle w:val="Rfrenceintense"/>
          <w:rFonts w:ascii="Times New Roman" w:hAnsi="Times New Roman" w:cs="Times New Roman"/>
          <w:b w:val="0"/>
          <w:bCs w:val="0"/>
          <w:smallCaps w:val="0"/>
          <w:color w:val="002060"/>
          <w:spacing w:val="0"/>
          <w:sz w:val="20"/>
          <w:szCs w:val="20"/>
          <w:u w:val="none"/>
        </w:rPr>
      </w:pPr>
    </w:p>
    <w:p w:rsidR="00CB5260" w:rsidRPr="00007360" w:rsidRDefault="00CB5260" w:rsidP="00CB5260">
      <w:pPr>
        <w:pStyle w:val="Paragraphedeliste"/>
        <w:numPr>
          <w:ilvl w:val="0"/>
          <w:numId w:val="10"/>
        </w:numPr>
        <w:rPr>
          <w:rFonts w:ascii="Times New Roman" w:hAnsi="Times New Roman" w:cs="Times New Roman"/>
          <w:b/>
          <w:sz w:val="28"/>
          <w:szCs w:val="28"/>
        </w:rPr>
      </w:pPr>
      <w:r>
        <w:rPr>
          <w:rFonts w:ascii="Times New Roman" w:hAnsi="Times New Roman" w:cs="Times New Roman"/>
          <w:b/>
          <w:sz w:val="28"/>
          <w:szCs w:val="28"/>
        </w:rPr>
        <w:t>L</w:t>
      </w:r>
      <w:r w:rsidRPr="00007360">
        <w:rPr>
          <w:rFonts w:ascii="Times New Roman" w:hAnsi="Times New Roman" w:cs="Times New Roman"/>
          <w:b/>
          <w:sz w:val="28"/>
          <w:szCs w:val="28"/>
        </w:rPr>
        <w:t>es guides nutrition</w:t>
      </w:r>
    </w:p>
    <w:p w:rsidR="00667B26" w:rsidRDefault="00CB5260" w:rsidP="00CB5260">
      <w:pPr>
        <w:jc w:val="both"/>
        <w:rPr>
          <w:rFonts w:ascii="Times New Roman" w:hAnsi="Times New Roman" w:cs="Times New Roman"/>
        </w:rPr>
      </w:pPr>
      <w:r>
        <w:rPr>
          <w:rFonts w:ascii="Times New Roman" w:hAnsi="Times New Roman" w:cs="Times New Roman"/>
        </w:rPr>
        <w:t xml:space="preserve">Les enseignes distribuent régulièrement des </w:t>
      </w:r>
      <w:r w:rsidR="00FD5743">
        <w:rPr>
          <w:rFonts w:ascii="Times New Roman" w:hAnsi="Times New Roman" w:cs="Times New Roman"/>
        </w:rPr>
        <w:t>dépliants</w:t>
      </w:r>
      <w:r>
        <w:rPr>
          <w:rFonts w:ascii="Times New Roman" w:hAnsi="Times New Roman" w:cs="Times New Roman"/>
        </w:rPr>
        <w:t xml:space="preserve"> et des guides pour mieux informer les consommateurs</w:t>
      </w:r>
      <w:r w:rsidR="00AB1733">
        <w:rPr>
          <w:rFonts w:ascii="Times New Roman" w:hAnsi="Times New Roman" w:cs="Times New Roman"/>
        </w:rPr>
        <w:t xml:space="preserve"> sur l’alimentation</w:t>
      </w:r>
      <w:r>
        <w:rPr>
          <w:rFonts w:ascii="Times New Roman" w:hAnsi="Times New Roman" w:cs="Times New Roman"/>
        </w:rPr>
        <w:t xml:space="preserve">. Disponibles </w:t>
      </w:r>
      <w:r w:rsidR="00375435">
        <w:rPr>
          <w:rFonts w:ascii="Times New Roman" w:hAnsi="Times New Roman" w:cs="Times New Roman"/>
        </w:rPr>
        <w:t>dans les</w:t>
      </w:r>
      <w:r>
        <w:rPr>
          <w:rFonts w:ascii="Times New Roman" w:hAnsi="Times New Roman" w:cs="Times New Roman"/>
        </w:rPr>
        <w:t xml:space="preserve"> magasin</w:t>
      </w:r>
      <w:r w:rsidR="00375435">
        <w:rPr>
          <w:rFonts w:ascii="Times New Roman" w:hAnsi="Times New Roman" w:cs="Times New Roman"/>
        </w:rPr>
        <w:t>s mais également sur les sites internet et par envoi postal</w:t>
      </w:r>
      <w:r>
        <w:rPr>
          <w:rFonts w:ascii="Times New Roman" w:hAnsi="Times New Roman" w:cs="Times New Roman"/>
        </w:rPr>
        <w:t xml:space="preserve">, ils </w:t>
      </w:r>
      <w:r w:rsidR="00CE7577">
        <w:rPr>
          <w:rFonts w:ascii="Times New Roman" w:hAnsi="Times New Roman" w:cs="Times New Roman"/>
        </w:rPr>
        <w:t>proposent</w:t>
      </w:r>
      <w:r>
        <w:rPr>
          <w:rFonts w:ascii="Times New Roman" w:hAnsi="Times New Roman" w:cs="Times New Roman"/>
        </w:rPr>
        <w:t xml:space="preserve"> des conseils nutritionnels, des recettes, des re</w:t>
      </w:r>
      <w:r w:rsidR="00CE7577">
        <w:rPr>
          <w:rFonts w:ascii="Times New Roman" w:hAnsi="Times New Roman" w:cs="Times New Roman"/>
        </w:rPr>
        <w:t xml:space="preserve">commandations de consommation. </w:t>
      </w:r>
      <w:r>
        <w:rPr>
          <w:rFonts w:ascii="Times New Roman" w:hAnsi="Times New Roman" w:cs="Times New Roman"/>
        </w:rPr>
        <w:t xml:space="preserve">Ces supports pédagogiques sont souvent déclinés </w:t>
      </w:r>
      <w:r w:rsidR="00AB1733">
        <w:rPr>
          <w:rFonts w:ascii="Times New Roman" w:hAnsi="Times New Roman" w:cs="Times New Roman"/>
        </w:rPr>
        <w:t>dans</w:t>
      </w:r>
      <w:r>
        <w:rPr>
          <w:rFonts w:ascii="Times New Roman" w:hAnsi="Times New Roman" w:cs="Times New Roman"/>
        </w:rPr>
        <w:t xml:space="preserve"> une version destinée aux enfants</w:t>
      </w:r>
      <w:r w:rsidR="00FD5743">
        <w:rPr>
          <w:rFonts w:ascii="Times New Roman" w:hAnsi="Times New Roman" w:cs="Times New Roman"/>
        </w:rPr>
        <w:t>,</w:t>
      </w:r>
      <w:r>
        <w:rPr>
          <w:rFonts w:ascii="Times New Roman" w:hAnsi="Times New Roman" w:cs="Times New Roman"/>
        </w:rPr>
        <w:t xml:space="preserve"> avec des</w:t>
      </w:r>
      <w:r w:rsidR="00FD5743">
        <w:rPr>
          <w:rFonts w:ascii="Times New Roman" w:hAnsi="Times New Roman" w:cs="Times New Roman"/>
        </w:rPr>
        <w:t xml:space="preserve"> jeux éducatifs ou des bandes dessinées.</w:t>
      </w:r>
      <w:r w:rsidR="00FA341A">
        <w:rPr>
          <w:rFonts w:ascii="Times New Roman" w:hAnsi="Times New Roman" w:cs="Times New Roman"/>
        </w:rPr>
        <w:t xml:space="preserve"> </w:t>
      </w:r>
    </w:p>
    <w:p w:rsidR="00667B26" w:rsidRPr="00667B26" w:rsidRDefault="00667B26" w:rsidP="00CB5260">
      <w:pPr>
        <w:jc w:val="both"/>
        <w:rPr>
          <w:rFonts w:ascii="Times New Roman" w:hAnsi="Times New Roman" w:cs="Times New Roman"/>
          <w:u w:val="single"/>
        </w:rPr>
      </w:pPr>
      <w:r w:rsidRPr="00667B26">
        <w:rPr>
          <w:rFonts w:ascii="Times New Roman" w:hAnsi="Times New Roman" w:cs="Times New Roman"/>
          <w:noProof/>
          <w:u w:val="single"/>
        </w:rPr>
        <w:drawing>
          <wp:anchor distT="0" distB="0" distL="114300" distR="114300" simplePos="0" relativeHeight="251795456" behindDoc="0" locked="0" layoutInCell="1" allowOverlap="1">
            <wp:simplePos x="0" y="0"/>
            <wp:positionH relativeFrom="column">
              <wp:posOffset>4977130</wp:posOffset>
            </wp:positionH>
            <wp:positionV relativeFrom="paragraph">
              <wp:posOffset>314960</wp:posOffset>
            </wp:positionV>
            <wp:extent cx="752475" cy="1057275"/>
            <wp:effectExtent l="19050" t="0" r="9525" b="0"/>
            <wp:wrapThrough wrapText="bothSides">
              <wp:wrapPolygon edited="0">
                <wp:start x="-547" y="0"/>
                <wp:lineTo x="-547" y="21405"/>
                <wp:lineTo x="21873" y="21405"/>
                <wp:lineTo x="21873" y="0"/>
                <wp:lineTo x="-547" y="0"/>
              </wp:wrapPolygon>
            </wp:wrapThrough>
            <wp:docPr id="8" name="Image 1" descr="http://www.cora.fr/uploads/pics/Nutrition4-12Ans.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a.fr/uploads/pics/Nutrition4-12Ans.jpg">
                      <a:hlinkClick r:id="rId21" tgtFrame="_blank"/>
                    </pic:cNvPr>
                    <pic:cNvPicPr>
                      <a:picLocks noChangeAspect="1" noChangeArrowheads="1"/>
                    </pic:cNvPicPr>
                  </pic:nvPicPr>
                  <pic:blipFill>
                    <a:blip r:embed="rId22" cstate="print"/>
                    <a:srcRect/>
                    <a:stretch>
                      <a:fillRect/>
                    </a:stretch>
                  </pic:blipFill>
                  <pic:spPr bwMode="auto">
                    <a:xfrm>
                      <a:off x="0" y="0"/>
                      <a:ext cx="752475" cy="1057275"/>
                    </a:xfrm>
                    <a:prstGeom prst="rect">
                      <a:avLst/>
                    </a:prstGeom>
                    <a:noFill/>
                    <a:ln w="9525">
                      <a:noFill/>
                      <a:miter lim="800000"/>
                      <a:headEnd/>
                      <a:tailEnd/>
                    </a:ln>
                  </pic:spPr>
                </pic:pic>
              </a:graphicData>
            </a:graphic>
          </wp:anchor>
        </w:drawing>
      </w:r>
      <w:r w:rsidRPr="00667B26">
        <w:rPr>
          <w:rFonts w:ascii="Times New Roman" w:hAnsi="Times New Roman" w:cs="Times New Roman"/>
          <w:noProof/>
          <w:u w:val="single"/>
        </w:rPr>
        <w:drawing>
          <wp:anchor distT="0" distB="0" distL="114300" distR="114300" simplePos="0" relativeHeight="251869184" behindDoc="0" locked="0" layoutInCell="1" allowOverlap="1">
            <wp:simplePos x="0" y="0"/>
            <wp:positionH relativeFrom="column">
              <wp:posOffset>14605</wp:posOffset>
            </wp:positionH>
            <wp:positionV relativeFrom="paragraph">
              <wp:posOffset>267335</wp:posOffset>
            </wp:positionV>
            <wp:extent cx="714375" cy="600075"/>
            <wp:effectExtent l="19050" t="0" r="9525" b="0"/>
            <wp:wrapThrough wrapText="bothSides">
              <wp:wrapPolygon edited="0">
                <wp:start x="-576" y="0"/>
                <wp:lineTo x="-576" y="21257"/>
                <wp:lineTo x="21888" y="21257"/>
                <wp:lineTo x="21888" y="0"/>
                <wp:lineTo x="-576" y="0"/>
              </wp:wrapPolygon>
            </wp:wrapThrough>
            <wp:docPr id="168" name="Image 12" descr="http://www.cora.fr/fileadmin/design/images/entete/logo_c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ra.fr/fileadmin/design/images/entete/logo_cora.jpg"/>
                    <pic:cNvPicPr>
                      <a:picLocks noChangeAspect="1" noChangeArrowheads="1"/>
                    </pic:cNvPicPr>
                  </pic:nvPicPr>
                  <pic:blipFill>
                    <a:blip r:embed="rId12" cstate="print"/>
                    <a:srcRect/>
                    <a:stretch>
                      <a:fillRect/>
                    </a:stretch>
                  </pic:blipFill>
                  <pic:spPr bwMode="auto">
                    <a:xfrm>
                      <a:off x="0" y="0"/>
                      <a:ext cx="714375" cy="600075"/>
                    </a:xfrm>
                    <a:prstGeom prst="rect">
                      <a:avLst/>
                    </a:prstGeom>
                    <a:noFill/>
                    <a:ln w="9525">
                      <a:noFill/>
                      <a:miter lim="800000"/>
                      <a:headEnd/>
                      <a:tailEnd/>
                    </a:ln>
                  </pic:spPr>
                </pic:pic>
              </a:graphicData>
            </a:graphic>
          </wp:anchor>
        </w:drawing>
      </w:r>
      <w:r w:rsidRPr="00667B26">
        <w:rPr>
          <w:rFonts w:ascii="Times New Roman" w:hAnsi="Times New Roman" w:cs="Times New Roman"/>
          <w:u w:val="single"/>
        </w:rPr>
        <w:t>A titre d’exemple :</w:t>
      </w:r>
    </w:p>
    <w:p w:rsidR="00502D2D" w:rsidRPr="006F7DAB" w:rsidRDefault="00CB5260" w:rsidP="00CB5260">
      <w:pPr>
        <w:jc w:val="both"/>
        <w:rPr>
          <w:rFonts w:ascii="Times New Roman" w:hAnsi="Times New Roman" w:cs="Times New Roman"/>
          <w:color w:val="002060"/>
          <w:sz w:val="20"/>
          <w:szCs w:val="20"/>
        </w:rPr>
      </w:pPr>
      <w:r w:rsidRPr="004F601A">
        <w:rPr>
          <w:rFonts w:ascii="Times New Roman" w:hAnsi="Times New Roman" w:cs="Times New Roman"/>
          <w:b/>
          <w:color w:val="002060"/>
          <w:sz w:val="20"/>
          <w:szCs w:val="20"/>
        </w:rPr>
        <w:t xml:space="preserve">Cora </w:t>
      </w:r>
      <w:r w:rsidRPr="004F601A">
        <w:rPr>
          <w:rFonts w:ascii="Times New Roman" w:hAnsi="Times New Roman" w:cs="Times New Roman"/>
          <w:color w:val="002060"/>
          <w:sz w:val="20"/>
          <w:szCs w:val="20"/>
        </w:rPr>
        <w:t>a diffusé un guide Nutrition avec des repères simples, un questionnaire pour déterminer son profil de courses, des idées de recettes</w:t>
      </w:r>
      <w:r w:rsidR="004D3C11">
        <w:rPr>
          <w:rFonts w:ascii="Times New Roman" w:hAnsi="Times New Roman" w:cs="Times New Roman"/>
          <w:color w:val="002060"/>
          <w:sz w:val="20"/>
          <w:szCs w:val="20"/>
        </w:rPr>
        <w:t>..</w:t>
      </w:r>
      <w:r w:rsidR="00FD5743">
        <w:rPr>
          <w:rFonts w:ascii="Times New Roman" w:hAnsi="Times New Roman" w:cs="Times New Roman"/>
          <w:color w:val="002060"/>
          <w:sz w:val="20"/>
          <w:szCs w:val="20"/>
        </w:rPr>
        <w:t xml:space="preserve">. </w:t>
      </w:r>
      <w:r w:rsidRPr="004F601A">
        <w:rPr>
          <w:rFonts w:ascii="Times New Roman" w:hAnsi="Times New Roman" w:cs="Times New Roman"/>
          <w:color w:val="002060"/>
          <w:sz w:val="20"/>
          <w:szCs w:val="20"/>
        </w:rPr>
        <w:t xml:space="preserve">Cette démarche est opérée également auprès des jeunes générations. Depuis 2006, Cora distribue un </w:t>
      </w:r>
      <w:proofErr w:type="spellStart"/>
      <w:r w:rsidRPr="004F601A">
        <w:rPr>
          <w:rFonts w:ascii="Times New Roman" w:hAnsi="Times New Roman" w:cs="Times New Roman"/>
          <w:color w:val="002060"/>
          <w:sz w:val="20"/>
          <w:szCs w:val="20"/>
        </w:rPr>
        <w:t>leaflet</w:t>
      </w:r>
      <w:proofErr w:type="spellEnd"/>
      <w:r w:rsidRPr="004F601A">
        <w:rPr>
          <w:rFonts w:ascii="Times New Roman" w:hAnsi="Times New Roman" w:cs="Times New Roman"/>
          <w:color w:val="002060"/>
          <w:sz w:val="20"/>
          <w:szCs w:val="20"/>
        </w:rPr>
        <w:t xml:space="preserve"> « A la découve</w:t>
      </w:r>
      <w:r w:rsidR="004D3C11">
        <w:rPr>
          <w:rFonts w:ascii="Times New Roman" w:hAnsi="Times New Roman" w:cs="Times New Roman"/>
          <w:color w:val="002060"/>
          <w:sz w:val="20"/>
          <w:szCs w:val="20"/>
        </w:rPr>
        <w:t xml:space="preserve">rte des Aliments » rédigé avec </w:t>
      </w:r>
      <w:r w:rsidRPr="004F601A">
        <w:rPr>
          <w:rFonts w:ascii="Times New Roman" w:hAnsi="Times New Roman" w:cs="Times New Roman"/>
          <w:color w:val="002060"/>
          <w:sz w:val="20"/>
          <w:szCs w:val="20"/>
        </w:rPr>
        <w:t>l’aide d’un diététicien. Ce guide a été diffusé à plus de 700 000 exemplaires. En parallèle des visites des laboratoires de prépara</w:t>
      </w:r>
      <w:r w:rsidR="00FD5743">
        <w:rPr>
          <w:rFonts w:ascii="Times New Roman" w:hAnsi="Times New Roman" w:cs="Times New Roman"/>
          <w:color w:val="002060"/>
          <w:sz w:val="20"/>
          <w:szCs w:val="20"/>
        </w:rPr>
        <w:t>tion ou des cours de cuisine dans l</w:t>
      </w:r>
      <w:r w:rsidRPr="004F601A">
        <w:rPr>
          <w:rFonts w:ascii="Times New Roman" w:hAnsi="Times New Roman" w:cs="Times New Roman"/>
          <w:color w:val="002060"/>
          <w:sz w:val="20"/>
          <w:szCs w:val="20"/>
        </w:rPr>
        <w:t>es magasins ont été organisées</w:t>
      </w:r>
      <w:r w:rsidR="00332945">
        <w:rPr>
          <w:rFonts w:ascii="Times New Roman" w:hAnsi="Times New Roman" w:cs="Times New Roman"/>
          <w:color w:val="002060"/>
          <w:sz w:val="20"/>
          <w:szCs w:val="20"/>
        </w:rPr>
        <w:t xml:space="preserve"> avec les écoles primaires. </w:t>
      </w:r>
    </w:p>
    <w:p w:rsidR="00CB5260" w:rsidRPr="000238AA" w:rsidRDefault="00CB5260" w:rsidP="00CB5260">
      <w:pPr>
        <w:pStyle w:val="Paragraphedeliste"/>
        <w:numPr>
          <w:ilvl w:val="0"/>
          <w:numId w:val="6"/>
        </w:numPr>
        <w:rPr>
          <w:rFonts w:ascii="Times New Roman" w:hAnsi="Times New Roman" w:cs="Times New Roman"/>
          <w:b/>
          <w:sz w:val="28"/>
          <w:szCs w:val="28"/>
        </w:rPr>
      </w:pPr>
      <w:r w:rsidRPr="000238AA">
        <w:rPr>
          <w:rFonts w:ascii="Times New Roman" w:hAnsi="Times New Roman" w:cs="Times New Roman"/>
          <w:b/>
          <w:sz w:val="28"/>
          <w:szCs w:val="28"/>
        </w:rPr>
        <w:t xml:space="preserve">Les évènements </w:t>
      </w:r>
      <w:r w:rsidR="00FD5743">
        <w:rPr>
          <w:rFonts w:ascii="Times New Roman" w:hAnsi="Times New Roman" w:cs="Times New Roman"/>
          <w:b/>
          <w:sz w:val="28"/>
          <w:szCs w:val="28"/>
        </w:rPr>
        <w:t>dans les</w:t>
      </w:r>
      <w:r w:rsidRPr="000238AA">
        <w:rPr>
          <w:rFonts w:ascii="Times New Roman" w:hAnsi="Times New Roman" w:cs="Times New Roman"/>
          <w:b/>
          <w:sz w:val="28"/>
          <w:szCs w:val="28"/>
        </w:rPr>
        <w:t xml:space="preserve"> magasin</w:t>
      </w:r>
      <w:r w:rsidR="00FD5743">
        <w:rPr>
          <w:rFonts w:ascii="Times New Roman" w:hAnsi="Times New Roman" w:cs="Times New Roman"/>
          <w:b/>
          <w:sz w:val="28"/>
          <w:szCs w:val="28"/>
        </w:rPr>
        <w:t>s</w:t>
      </w:r>
      <w:r w:rsidRPr="000238AA">
        <w:rPr>
          <w:rFonts w:ascii="Times New Roman" w:hAnsi="Times New Roman" w:cs="Times New Roman"/>
          <w:b/>
          <w:sz w:val="28"/>
          <w:szCs w:val="28"/>
        </w:rPr>
        <w:t xml:space="preserve"> </w:t>
      </w:r>
    </w:p>
    <w:p w:rsidR="009F4E0D" w:rsidRDefault="00CB5260" w:rsidP="00CB5260">
      <w:pPr>
        <w:jc w:val="both"/>
        <w:rPr>
          <w:rFonts w:ascii="Times New Roman" w:hAnsi="Times New Roman" w:cs="Times New Roman"/>
        </w:rPr>
      </w:pPr>
      <w:r>
        <w:rPr>
          <w:rFonts w:ascii="Times New Roman" w:hAnsi="Times New Roman" w:cs="Times New Roman"/>
        </w:rPr>
        <w:t>Les enseignes ont toutes mi</w:t>
      </w:r>
      <w:r w:rsidR="00375435">
        <w:rPr>
          <w:rFonts w:ascii="Times New Roman" w:hAnsi="Times New Roman" w:cs="Times New Roman"/>
        </w:rPr>
        <w:t>s</w:t>
      </w:r>
      <w:r w:rsidR="00332945">
        <w:rPr>
          <w:rFonts w:ascii="Times New Roman" w:hAnsi="Times New Roman" w:cs="Times New Roman"/>
        </w:rPr>
        <w:t xml:space="preserve"> en place</w:t>
      </w:r>
      <w:bookmarkStart w:id="0" w:name="_GoBack"/>
      <w:bookmarkEnd w:id="0"/>
      <w:r w:rsidR="00CB03BD">
        <w:rPr>
          <w:rFonts w:ascii="Times New Roman" w:hAnsi="Times New Roman" w:cs="Times New Roman"/>
        </w:rPr>
        <w:t xml:space="preserve"> des évènements</w:t>
      </w:r>
      <w:r>
        <w:rPr>
          <w:rFonts w:ascii="Times New Roman" w:hAnsi="Times New Roman" w:cs="Times New Roman"/>
        </w:rPr>
        <w:t xml:space="preserve"> </w:t>
      </w:r>
      <w:r w:rsidR="00332945">
        <w:rPr>
          <w:rFonts w:ascii="Times New Roman" w:hAnsi="Times New Roman" w:cs="Times New Roman"/>
        </w:rPr>
        <w:t>pour communiquer dans les magasins sur des thématiques spécifiques</w:t>
      </w:r>
      <w:r>
        <w:rPr>
          <w:rFonts w:ascii="Times New Roman" w:hAnsi="Times New Roman" w:cs="Times New Roman"/>
        </w:rPr>
        <w:t xml:space="preserve">. Ces évènements permettent </w:t>
      </w:r>
      <w:r w:rsidR="00E52B1D">
        <w:rPr>
          <w:rFonts w:ascii="Times New Roman" w:hAnsi="Times New Roman" w:cs="Times New Roman"/>
        </w:rPr>
        <w:t xml:space="preserve">d’associer </w:t>
      </w:r>
      <w:r>
        <w:rPr>
          <w:rFonts w:ascii="Times New Roman" w:hAnsi="Times New Roman" w:cs="Times New Roman"/>
        </w:rPr>
        <w:t xml:space="preserve">un contact direct avec les consommateurs </w:t>
      </w:r>
      <w:r w:rsidR="00E52B1D">
        <w:rPr>
          <w:rFonts w:ascii="Times New Roman" w:hAnsi="Times New Roman" w:cs="Times New Roman"/>
        </w:rPr>
        <w:t>à</w:t>
      </w:r>
      <w:r>
        <w:rPr>
          <w:rFonts w:ascii="Times New Roman" w:hAnsi="Times New Roman" w:cs="Times New Roman"/>
        </w:rPr>
        <w:t xml:space="preserve"> la participation de professionnels</w:t>
      </w:r>
      <w:r w:rsidR="00332945">
        <w:rPr>
          <w:rFonts w:ascii="Times New Roman" w:hAnsi="Times New Roman" w:cs="Times New Roman"/>
        </w:rPr>
        <w:t xml:space="preserve"> de la nutrition</w:t>
      </w:r>
      <w:r>
        <w:rPr>
          <w:rFonts w:ascii="Times New Roman" w:hAnsi="Times New Roman" w:cs="Times New Roman"/>
        </w:rPr>
        <w:t>. Ces semaines ont pour objectif d</w:t>
      </w:r>
      <w:r w:rsidR="00FD5743">
        <w:rPr>
          <w:rFonts w:ascii="Times New Roman" w:hAnsi="Times New Roman" w:cs="Times New Roman"/>
        </w:rPr>
        <w:t>e sensibiliser les consommateurs</w:t>
      </w:r>
      <w:r>
        <w:rPr>
          <w:rFonts w:ascii="Times New Roman" w:hAnsi="Times New Roman" w:cs="Times New Roman"/>
        </w:rPr>
        <w:t xml:space="preserve"> aux enjeux de la nutrition, d’encourager la consommation de produits bruts, de faire découvrir de nouveaux produits à travers des dégustations, de rencontrer des professionnels de la nutrition, d’apprendre des nouvelles recettes avec des ateliers cuisine etc.  </w:t>
      </w:r>
    </w:p>
    <w:p w:rsidR="00667B26" w:rsidRPr="00D94C2C" w:rsidRDefault="00B77D04" w:rsidP="00D94C2C">
      <w:pPr>
        <w:jc w:val="both"/>
        <w:rPr>
          <w:rFonts w:ascii="Times New Roman" w:hAnsi="Times New Roman" w:cs="Times New Roman"/>
          <w:u w:val="single"/>
        </w:rPr>
      </w:pPr>
      <w:r w:rsidRPr="00B77D04">
        <w:rPr>
          <w:rFonts w:ascii="Times New Roman" w:hAnsi="Times New Roman" w:cs="Times New Roman"/>
          <w:b/>
          <w:noProof/>
          <w:color w:val="002060"/>
          <w:sz w:val="20"/>
          <w:szCs w:val="20"/>
          <w:lang w:eastAsia="en-US"/>
        </w:rPr>
        <w:pict>
          <v:shape id="_x0000_s1034" type="#_x0000_t202" style="position:absolute;left:0;text-align:left;margin-left:88.15pt;margin-top:23.35pt;width:355.1pt;height:20.25pt;z-index:251880448;mso-position-vertical:absolute;mso-width-relative:margin;mso-height-relative:margin" strokecolor="white [3212]">
            <v:textbox>
              <w:txbxContent>
                <w:p w:rsidR="00D94C2C" w:rsidRDefault="00D94C2C">
                  <w:r w:rsidRPr="004F601A">
                    <w:rPr>
                      <w:rFonts w:ascii="Times New Roman" w:hAnsi="Times New Roman" w:cs="Times New Roman"/>
                      <w:b/>
                      <w:color w:val="002060"/>
                      <w:sz w:val="20"/>
                      <w:szCs w:val="20"/>
                    </w:rPr>
                    <w:t>Mon</w:t>
                  </w:r>
                  <w:r>
                    <w:rPr>
                      <w:rFonts w:ascii="Times New Roman" w:hAnsi="Times New Roman" w:cs="Times New Roman"/>
                      <w:b/>
                      <w:color w:val="002060"/>
                      <w:sz w:val="20"/>
                      <w:szCs w:val="20"/>
                    </w:rPr>
                    <w:t>o</w:t>
                  </w:r>
                  <w:r w:rsidRPr="004F601A">
                    <w:rPr>
                      <w:rFonts w:ascii="Times New Roman" w:hAnsi="Times New Roman" w:cs="Times New Roman"/>
                      <w:b/>
                      <w:color w:val="002060"/>
                      <w:sz w:val="20"/>
                      <w:szCs w:val="20"/>
                    </w:rPr>
                    <w:t xml:space="preserve">prix </w:t>
                  </w:r>
                  <w:r w:rsidRPr="004F601A">
                    <w:rPr>
                      <w:rFonts w:ascii="Times New Roman" w:hAnsi="Times New Roman" w:cs="Times New Roman"/>
                      <w:color w:val="002060"/>
                      <w:sz w:val="20"/>
                      <w:szCs w:val="20"/>
                    </w:rPr>
                    <w:t>fait partie des enseignes qui participent à ce type d’initiativ</w:t>
                  </w:r>
                  <w:r>
                    <w:rPr>
                      <w:rFonts w:ascii="Times New Roman" w:hAnsi="Times New Roman" w:cs="Times New Roman"/>
                      <w:color w:val="002060"/>
                      <w:sz w:val="20"/>
                      <w:szCs w:val="20"/>
                    </w:rPr>
                    <w:t>e.</w:t>
                  </w:r>
                </w:p>
              </w:txbxContent>
            </v:textbox>
          </v:shape>
        </w:pict>
      </w:r>
      <w:r w:rsidR="00667B26">
        <w:rPr>
          <w:rFonts w:ascii="Times New Roman" w:hAnsi="Times New Roman" w:cs="Times New Roman"/>
          <w:noProof/>
          <w:u w:val="single"/>
        </w:rPr>
        <w:drawing>
          <wp:anchor distT="0" distB="0" distL="114300" distR="114300" simplePos="0" relativeHeight="251798528" behindDoc="0" locked="0" layoutInCell="1" allowOverlap="1">
            <wp:simplePos x="0" y="0"/>
            <wp:positionH relativeFrom="column">
              <wp:posOffset>-147320</wp:posOffset>
            </wp:positionH>
            <wp:positionV relativeFrom="paragraph">
              <wp:posOffset>233680</wp:posOffset>
            </wp:positionV>
            <wp:extent cx="1209675" cy="476250"/>
            <wp:effectExtent l="0" t="0" r="9525" b="0"/>
            <wp:wrapThrough wrapText="bothSides">
              <wp:wrapPolygon edited="0">
                <wp:start x="9865" y="1728"/>
                <wp:lineTo x="0" y="5184"/>
                <wp:lineTo x="0" y="16416"/>
                <wp:lineTo x="7824" y="19872"/>
                <wp:lineTo x="9865" y="19872"/>
                <wp:lineTo x="11565" y="19872"/>
                <wp:lineTo x="13606" y="19872"/>
                <wp:lineTo x="21430" y="16416"/>
                <wp:lineTo x="21770" y="5184"/>
                <wp:lineTo x="20069" y="3456"/>
                <wp:lineTo x="11906" y="1728"/>
                <wp:lineTo x="9865" y="1728"/>
              </wp:wrapPolygon>
            </wp:wrapThrough>
            <wp:docPr id="12" name="Image 24" descr="http://apprendre.vitiplace.com/img/partenaire/monop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pprendre.vitiplace.com/img/partenaire/monoprix.png"/>
                    <pic:cNvPicPr>
                      <a:picLocks noChangeAspect="1" noChangeArrowheads="1"/>
                    </pic:cNvPicPr>
                  </pic:nvPicPr>
                  <pic:blipFill>
                    <a:blip r:embed="rId11" cstate="print"/>
                    <a:srcRect/>
                    <a:stretch>
                      <a:fillRect/>
                    </a:stretch>
                  </pic:blipFill>
                  <pic:spPr bwMode="auto">
                    <a:xfrm>
                      <a:off x="0" y="0"/>
                      <a:ext cx="1209675" cy="476250"/>
                    </a:xfrm>
                    <a:prstGeom prst="rect">
                      <a:avLst/>
                    </a:prstGeom>
                    <a:noFill/>
                    <a:ln w="9525">
                      <a:noFill/>
                      <a:miter lim="800000"/>
                      <a:headEnd/>
                      <a:tailEnd/>
                    </a:ln>
                  </pic:spPr>
                </pic:pic>
              </a:graphicData>
            </a:graphic>
          </wp:anchor>
        </w:drawing>
      </w:r>
      <w:r w:rsidR="00667B26" w:rsidRPr="00667B26">
        <w:rPr>
          <w:rFonts w:ascii="Times New Roman" w:hAnsi="Times New Roman" w:cs="Times New Roman"/>
          <w:u w:val="single"/>
        </w:rPr>
        <w:t>A titre d’exemple :</w:t>
      </w:r>
      <w:r w:rsidR="00D94C2C">
        <w:rPr>
          <w:rFonts w:ascii="Times New Roman" w:hAnsi="Times New Roman" w:cs="Times New Roman"/>
          <w:u w:val="single"/>
        </w:rPr>
        <w:t xml:space="preserve"> </w:t>
      </w:r>
    </w:p>
    <w:p w:rsidR="00CB5260" w:rsidRPr="000238AA" w:rsidRDefault="00CB5260" w:rsidP="00CB5260">
      <w:pPr>
        <w:pStyle w:val="Paragraphedeliste"/>
        <w:numPr>
          <w:ilvl w:val="0"/>
          <w:numId w:val="6"/>
        </w:numPr>
        <w:rPr>
          <w:rFonts w:ascii="Times New Roman" w:hAnsi="Times New Roman" w:cs="Times New Roman"/>
          <w:b/>
          <w:sz w:val="28"/>
          <w:szCs w:val="28"/>
        </w:rPr>
      </w:pPr>
      <w:r w:rsidRPr="000238AA">
        <w:rPr>
          <w:rFonts w:ascii="Times New Roman" w:hAnsi="Times New Roman" w:cs="Times New Roman"/>
          <w:b/>
          <w:sz w:val="28"/>
          <w:szCs w:val="28"/>
        </w:rPr>
        <w:lastRenderedPageBreak/>
        <w:t>Internet </w:t>
      </w:r>
    </w:p>
    <w:p w:rsidR="004F601A" w:rsidRDefault="00CB5260" w:rsidP="00CB5260">
      <w:pPr>
        <w:jc w:val="both"/>
        <w:rPr>
          <w:rFonts w:ascii="Times New Roman" w:hAnsi="Times New Roman" w:cs="Times New Roman"/>
        </w:rPr>
      </w:pPr>
      <w:r>
        <w:rPr>
          <w:rFonts w:ascii="Times New Roman" w:hAnsi="Times New Roman" w:cs="Times New Roman"/>
        </w:rPr>
        <w:t>De plus en plus de consommateur</w:t>
      </w:r>
      <w:r w:rsidR="00332945">
        <w:rPr>
          <w:rFonts w:ascii="Times New Roman" w:hAnsi="Times New Roman" w:cs="Times New Roman"/>
        </w:rPr>
        <w:t>s</w:t>
      </w:r>
      <w:r>
        <w:rPr>
          <w:rFonts w:ascii="Times New Roman" w:hAnsi="Times New Roman" w:cs="Times New Roman"/>
        </w:rPr>
        <w:t xml:space="preserve"> font leurs courses en ligne. Pour s’adapter à cette évolution, les enseignes proposent des onglets spécifiques ou des sites dédiés à la nutrition. Ces encarts soutiennent </w:t>
      </w:r>
      <w:r w:rsidRPr="00D3406B">
        <w:rPr>
          <w:rFonts w:ascii="Times New Roman" w:hAnsi="Times New Roman" w:cs="Times New Roman"/>
        </w:rPr>
        <w:t xml:space="preserve"> </w:t>
      </w:r>
      <w:r>
        <w:rPr>
          <w:rFonts w:ascii="Times New Roman" w:hAnsi="Times New Roman" w:cs="Times New Roman"/>
        </w:rPr>
        <w:t xml:space="preserve">la bonne alimentation et informent les consommateurs sur les produits qu’ils consultent. </w:t>
      </w:r>
    </w:p>
    <w:p w:rsidR="00CB5260" w:rsidRPr="00667B26" w:rsidRDefault="00CB5260" w:rsidP="00CB5260">
      <w:pPr>
        <w:jc w:val="both"/>
        <w:rPr>
          <w:rFonts w:ascii="Times New Roman" w:hAnsi="Times New Roman" w:cs="Times New Roman"/>
          <w:u w:val="single"/>
        </w:rPr>
      </w:pPr>
      <w:r w:rsidRPr="00667B26">
        <w:rPr>
          <w:rFonts w:ascii="Times New Roman" w:hAnsi="Times New Roman" w:cs="Times New Roman"/>
          <w:noProof/>
          <w:u w:val="single"/>
        </w:rPr>
        <w:drawing>
          <wp:anchor distT="0" distB="0" distL="114300" distR="114300" simplePos="0" relativeHeight="251799552" behindDoc="0" locked="0" layoutInCell="1" allowOverlap="1">
            <wp:simplePos x="0" y="0"/>
            <wp:positionH relativeFrom="column">
              <wp:posOffset>-13335</wp:posOffset>
            </wp:positionH>
            <wp:positionV relativeFrom="paragraph">
              <wp:posOffset>254000</wp:posOffset>
            </wp:positionV>
            <wp:extent cx="1076325" cy="241935"/>
            <wp:effectExtent l="19050" t="0" r="9525" b="0"/>
            <wp:wrapThrough wrapText="bothSides">
              <wp:wrapPolygon edited="0">
                <wp:start x="-382" y="0"/>
                <wp:lineTo x="-382" y="20409"/>
                <wp:lineTo x="21791" y="20409"/>
                <wp:lineTo x="21791" y="0"/>
                <wp:lineTo x="-382" y="0"/>
              </wp:wrapPolygon>
            </wp:wrapThrough>
            <wp:docPr id="15" name="Image 21" descr="logo au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auchan"/>
                    <pic:cNvPicPr>
                      <a:picLocks noChangeAspect="1" noChangeArrowheads="1"/>
                    </pic:cNvPicPr>
                  </pic:nvPicPr>
                  <pic:blipFill>
                    <a:blip r:embed="rId10" cstate="print"/>
                    <a:srcRect/>
                    <a:stretch>
                      <a:fillRect/>
                    </a:stretch>
                  </pic:blipFill>
                  <pic:spPr bwMode="auto">
                    <a:xfrm>
                      <a:off x="0" y="0"/>
                      <a:ext cx="1076325" cy="241935"/>
                    </a:xfrm>
                    <a:prstGeom prst="rect">
                      <a:avLst/>
                    </a:prstGeom>
                    <a:noFill/>
                    <a:ln w="9525">
                      <a:noFill/>
                      <a:miter lim="800000"/>
                      <a:headEnd/>
                      <a:tailEnd/>
                    </a:ln>
                  </pic:spPr>
                </pic:pic>
              </a:graphicData>
            </a:graphic>
          </wp:anchor>
        </w:drawing>
      </w:r>
      <w:r w:rsidR="00667B26" w:rsidRPr="00667B26">
        <w:rPr>
          <w:rFonts w:ascii="Times New Roman" w:hAnsi="Times New Roman" w:cs="Times New Roman"/>
          <w:u w:val="single"/>
        </w:rPr>
        <w:t>A titre d’exemple :</w:t>
      </w:r>
    </w:p>
    <w:p w:rsidR="00CB5260" w:rsidRPr="004F601A" w:rsidRDefault="00CB5260" w:rsidP="00CB5260">
      <w:pPr>
        <w:jc w:val="both"/>
        <w:rPr>
          <w:rFonts w:ascii="Times New Roman" w:hAnsi="Times New Roman" w:cs="Times New Roman"/>
          <w:color w:val="002060"/>
          <w:sz w:val="20"/>
          <w:szCs w:val="20"/>
        </w:rPr>
      </w:pPr>
      <w:r w:rsidRPr="004F601A">
        <w:rPr>
          <w:rFonts w:ascii="Times New Roman" w:hAnsi="Times New Roman" w:cs="Times New Roman"/>
          <w:color w:val="002060"/>
          <w:sz w:val="20"/>
          <w:szCs w:val="20"/>
        </w:rPr>
        <w:t xml:space="preserve">Sur le site </w:t>
      </w:r>
      <w:r w:rsidRPr="004F601A">
        <w:rPr>
          <w:rFonts w:ascii="Times New Roman" w:hAnsi="Times New Roman" w:cs="Times New Roman"/>
          <w:b/>
          <w:color w:val="002060"/>
          <w:sz w:val="20"/>
          <w:szCs w:val="20"/>
        </w:rPr>
        <w:t>Auchandrive.fr,</w:t>
      </w:r>
      <w:r w:rsidRPr="004F601A">
        <w:rPr>
          <w:rFonts w:ascii="Times New Roman" w:hAnsi="Times New Roman" w:cs="Times New Roman"/>
          <w:color w:val="002060"/>
          <w:sz w:val="20"/>
          <w:szCs w:val="20"/>
        </w:rPr>
        <w:t xml:space="preserve"> à chaque ouverture d’un onglet pour l’achat d’un produit, un de ces messages apparait : </w:t>
      </w:r>
    </w:p>
    <w:p w:rsidR="00CB5260" w:rsidRPr="00667B26" w:rsidRDefault="00200432" w:rsidP="00667B26">
      <w:pPr>
        <w:jc w:val="center"/>
        <w:rPr>
          <w:sz w:val="16"/>
          <w:szCs w:val="16"/>
        </w:rPr>
      </w:pPr>
      <w:r w:rsidRPr="00313072">
        <w:rPr>
          <w:noProof/>
          <w:sz w:val="16"/>
          <w:szCs w:val="16"/>
        </w:rPr>
        <w:drawing>
          <wp:inline distT="0" distB="0" distL="0" distR="0">
            <wp:extent cx="3095625" cy="304800"/>
            <wp:effectExtent l="19050" t="0" r="9525" b="0"/>
            <wp:docPr id="38" name="Image 10" descr="PNNS auch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NS auchan 2.gif"/>
                    <pic:cNvPicPr/>
                  </pic:nvPicPr>
                  <pic:blipFill>
                    <a:blip r:embed="rId23" cstate="print"/>
                    <a:stretch>
                      <a:fillRect/>
                    </a:stretch>
                  </pic:blipFill>
                  <pic:spPr>
                    <a:xfrm>
                      <a:off x="0" y="0"/>
                      <a:ext cx="3122173" cy="307414"/>
                    </a:xfrm>
                    <a:prstGeom prst="rect">
                      <a:avLst/>
                    </a:prstGeom>
                  </pic:spPr>
                </pic:pic>
              </a:graphicData>
            </a:graphic>
          </wp:inline>
        </w:drawing>
      </w:r>
      <w:r>
        <w:rPr>
          <w:noProof/>
        </w:rPr>
        <w:drawing>
          <wp:inline distT="0" distB="0" distL="0" distR="0">
            <wp:extent cx="3095625" cy="238125"/>
            <wp:effectExtent l="19050" t="0" r="9525" b="0"/>
            <wp:docPr id="40" name="Image 11" descr="PNNS aucha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NS auchan3.gif"/>
                    <pic:cNvPicPr/>
                  </pic:nvPicPr>
                  <pic:blipFill>
                    <a:blip r:embed="rId24" cstate="print"/>
                    <a:stretch>
                      <a:fillRect/>
                    </a:stretch>
                  </pic:blipFill>
                  <pic:spPr>
                    <a:xfrm>
                      <a:off x="0" y="0"/>
                      <a:ext cx="3336749" cy="256673"/>
                    </a:xfrm>
                    <a:prstGeom prst="rect">
                      <a:avLst/>
                    </a:prstGeom>
                  </pic:spPr>
                </pic:pic>
              </a:graphicData>
            </a:graphic>
          </wp:inline>
        </w:drawing>
      </w:r>
      <w:r w:rsidR="00CB5260" w:rsidRPr="00313072">
        <w:rPr>
          <w:noProof/>
          <w:sz w:val="16"/>
          <w:szCs w:val="16"/>
        </w:rPr>
        <w:drawing>
          <wp:inline distT="0" distB="0" distL="0" distR="0">
            <wp:extent cx="3162300" cy="249605"/>
            <wp:effectExtent l="19050" t="0" r="0" b="0"/>
            <wp:docPr id="16" name="Image 8" descr="PNNS auc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NS auchan.gif"/>
                    <pic:cNvPicPr/>
                  </pic:nvPicPr>
                  <pic:blipFill>
                    <a:blip r:embed="rId25" cstate="print"/>
                    <a:stretch>
                      <a:fillRect/>
                    </a:stretch>
                  </pic:blipFill>
                  <pic:spPr>
                    <a:xfrm>
                      <a:off x="0" y="0"/>
                      <a:ext cx="3231543" cy="255070"/>
                    </a:xfrm>
                    <a:prstGeom prst="rect">
                      <a:avLst/>
                    </a:prstGeom>
                  </pic:spPr>
                </pic:pic>
              </a:graphicData>
            </a:graphic>
          </wp:inline>
        </w:drawing>
      </w:r>
    </w:p>
    <w:p w:rsidR="00CB5260" w:rsidRDefault="00CB5260" w:rsidP="00CB5260">
      <w:pPr>
        <w:pStyle w:val="Paragraphedeliste"/>
        <w:numPr>
          <w:ilvl w:val="0"/>
          <w:numId w:val="6"/>
        </w:numPr>
        <w:rPr>
          <w:rFonts w:ascii="Times New Roman" w:hAnsi="Times New Roman" w:cs="Times New Roman"/>
          <w:b/>
          <w:sz w:val="28"/>
          <w:szCs w:val="28"/>
        </w:rPr>
      </w:pPr>
      <w:r w:rsidRPr="000238AA">
        <w:rPr>
          <w:rFonts w:ascii="Times New Roman" w:hAnsi="Times New Roman" w:cs="Times New Roman"/>
          <w:b/>
          <w:sz w:val="28"/>
          <w:szCs w:val="28"/>
        </w:rPr>
        <w:t xml:space="preserve">Les partenariats </w:t>
      </w:r>
    </w:p>
    <w:p w:rsidR="004F601A" w:rsidRDefault="00B77D04" w:rsidP="004F601A">
      <w:pPr>
        <w:pStyle w:val="Paragraphedeliste"/>
        <w:rPr>
          <w:rFonts w:ascii="Times New Roman" w:hAnsi="Times New Roman" w:cs="Times New Roman"/>
          <w:b/>
          <w:sz w:val="28"/>
          <w:szCs w:val="28"/>
        </w:rPr>
      </w:pPr>
      <w:r>
        <w:rPr>
          <w:rFonts w:ascii="Times New Roman" w:hAnsi="Times New Roman" w:cs="Times New Roman"/>
          <w:b/>
          <w:noProof/>
          <w:sz w:val="28"/>
          <w:szCs w:val="28"/>
        </w:rPr>
        <w:pict>
          <v:shape id="Text Box 40" o:spid="_x0000_s1031" type="#_x0000_t202" style="position:absolute;left:0;text-align:left;margin-left:-16.85pt;margin-top:2.15pt;width:501.75pt;height:238.2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JJ4gIAAG4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" fillcolor="white [3201]" strokecolor="#95b3d7 [1940]" strokeweight="1pt">
            <v:fill color2="#b8cce4 [1300]" focus="100%" type="gradient"/>
            <v:shadow on="t" color="#243f60 [1604]" opacity=".5" offset="1pt"/>
            <v:textbox>
              <w:txbxContent>
                <w:p w:rsidR="00667B26" w:rsidRPr="00200432" w:rsidRDefault="00667B26" w:rsidP="00200432">
                  <w:pPr>
                    <w:jc w:val="center"/>
                    <w:rPr>
                      <w:rFonts w:ascii="Times New Roman" w:hAnsi="Times New Roman" w:cs="Times New Roman"/>
                      <w:b/>
                    </w:rPr>
                  </w:pPr>
                  <w:r>
                    <w:rPr>
                      <w:rFonts w:ascii="Times New Roman" w:hAnsi="Times New Roman" w:cs="Times New Roman"/>
                      <w:b/>
                    </w:rPr>
                    <w:t>L</w:t>
                  </w:r>
                  <w:r w:rsidRPr="00200432">
                    <w:rPr>
                      <w:rFonts w:ascii="Times New Roman" w:hAnsi="Times New Roman" w:cs="Times New Roman"/>
                      <w:b/>
                    </w:rPr>
                    <w:t>es associations</w:t>
                  </w:r>
                </w:p>
                <w:p w:rsidR="00667B26" w:rsidRDefault="00667B26" w:rsidP="00200432">
                  <w:pPr>
                    <w:jc w:val="both"/>
                    <w:rPr>
                      <w:rFonts w:ascii="Times New Roman" w:hAnsi="Times New Roman" w:cs="Times New Roman"/>
                    </w:rPr>
                  </w:pPr>
                  <w:r>
                    <w:rPr>
                      <w:rFonts w:ascii="Times New Roman" w:hAnsi="Times New Roman" w:cs="Times New Roman"/>
                    </w:rPr>
                    <w:t xml:space="preserve">Les enseignes sont partenaires d’associations ou de fondations en faveur de la nutrition. A titre d’exemples, on peut citer la </w:t>
                  </w:r>
                  <w:r w:rsidRPr="00D3406B">
                    <w:rPr>
                      <w:rFonts w:ascii="Times New Roman" w:hAnsi="Times New Roman" w:cs="Times New Roman"/>
                    </w:rPr>
                    <w:t xml:space="preserve">Fondation Cœur et Artères, </w:t>
                  </w:r>
                  <w:proofErr w:type="spellStart"/>
                  <w:r w:rsidRPr="00D3406B">
                    <w:rPr>
                      <w:rFonts w:ascii="Times New Roman" w:hAnsi="Times New Roman" w:cs="Times New Roman"/>
                    </w:rPr>
                    <w:t>Unis’Cité</w:t>
                  </w:r>
                  <w:proofErr w:type="spellEnd"/>
                  <w:r w:rsidRPr="00D3406B">
                    <w:rPr>
                      <w:rFonts w:ascii="Times New Roman" w:hAnsi="Times New Roman" w:cs="Times New Roman"/>
                    </w:rPr>
                    <w:t xml:space="preserve"> ou encore le programme Ensemble Prévenons l’Obésité des Enfants. </w:t>
                  </w:r>
                  <w:r>
                    <w:rPr>
                      <w:rFonts w:ascii="Times New Roman" w:hAnsi="Times New Roman" w:cs="Times New Roman"/>
                    </w:rPr>
                    <w:t>Ces partenariats permettent une synergie des moyens et des actions locales grâce à une implantation de proximité des magasins.</w:t>
                  </w:r>
                </w:p>
                <w:p w:rsidR="00667B26" w:rsidRPr="00667B26" w:rsidRDefault="00667B26" w:rsidP="00200432">
                  <w:pPr>
                    <w:jc w:val="both"/>
                    <w:rPr>
                      <w:rFonts w:ascii="Times New Roman" w:hAnsi="Times New Roman" w:cs="Times New Roman"/>
                      <w:u w:val="single"/>
                    </w:rPr>
                  </w:pPr>
                  <w:r w:rsidRPr="00667B26">
                    <w:rPr>
                      <w:rFonts w:ascii="Times New Roman" w:hAnsi="Times New Roman" w:cs="Times New Roman"/>
                      <w:u w:val="single"/>
                    </w:rPr>
                    <w:t>A titre d’exemple :</w:t>
                  </w:r>
                </w:p>
                <w:p w:rsidR="00667B26" w:rsidRDefault="00E86928" w:rsidP="00200432">
                  <w:pPr>
                    <w:jc w:val="center"/>
                    <w:rPr>
                      <w:rFonts w:ascii="Times New Roman" w:hAnsi="Times New Roman" w:cs="Times New Roman"/>
                      <w:b/>
                      <w:color w:val="0070C0"/>
                      <w:sz w:val="20"/>
                      <w:szCs w:val="20"/>
                    </w:rPr>
                  </w:pPr>
                  <w:r w:rsidRPr="00E86928">
                    <w:rPr>
                      <w:rFonts w:ascii="Times New Roman" w:hAnsi="Times New Roman" w:cs="Times New Roman"/>
                      <w:b/>
                      <w:color w:val="0070C0"/>
                      <w:sz w:val="20"/>
                      <w:szCs w:val="20"/>
                    </w:rPr>
                    <w:drawing>
                      <wp:inline distT="0" distB="0" distL="0" distR="0">
                        <wp:extent cx="704894" cy="600075"/>
                        <wp:effectExtent l="19050" t="0" r="0" b="0"/>
                        <wp:docPr id="6" name="Image 1" descr="C:\Users\aynes\AppData\Local\Microsoft\Windows\Temporary Internet Files\Content.Word\c_cl_rgb ok 01 09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nes\AppData\Local\Microsoft\Windows\Temporary Internet Files\Content.Word\c_cl_rgb ok 01 09 2011.jpg"/>
                                <pic:cNvPicPr>
                                  <a:picLocks noChangeAspect="1" noChangeArrowheads="1"/>
                                </pic:cNvPicPr>
                              </pic:nvPicPr>
                              <pic:blipFill>
                                <a:blip r:embed="rId26"/>
                                <a:srcRect/>
                                <a:stretch>
                                  <a:fillRect/>
                                </a:stretch>
                              </pic:blipFill>
                              <pic:spPr bwMode="auto">
                                <a:xfrm>
                                  <a:off x="0" y="0"/>
                                  <a:ext cx="711724" cy="605889"/>
                                </a:xfrm>
                                <a:prstGeom prst="rect">
                                  <a:avLst/>
                                </a:prstGeom>
                                <a:noFill/>
                                <a:ln w="9525">
                                  <a:noFill/>
                                  <a:miter lim="800000"/>
                                  <a:headEnd/>
                                  <a:tailEnd/>
                                </a:ln>
                              </pic:spPr>
                            </pic:pic>
                          </a:graphicData>
                        </a:graphic>
                      </wp:inline>
                    </w:drawing>
                  </w:r>
                </w:p>
                <w:p w:rsidR="00667B26" w:rsidRPr="004F601A" w:rsidRDefault="00667B26" w:rsidP="00200432">
                  <w:pPr>
                    <w:jc w:val="both"/>
                    <w:rPr>
                      <w:rFonts w:ascii="Times New Roman" w:hAnsi="Times New Roman" w:cs="Times New Roman"/>
                      <w:color w:val="002060"/>
                      <w:sz w:val="20"/>
                      <w:szCs w:val="20"/>
                    </w:rPr>
                  </w:pPr>
                  <w:r w:rsidRPr="004F601A">
                    <w:rPr>
                      <w:rFonts w:ascii="Times New Roman" w:hAnsi="Times New Roman" w:cs="Times New Roman"/>
                      <w:b/>
                      <w:color w:val="002060"/>
                      <w:sz w:val="20"/>
                      <w:szCs w:val="20"/>
                    </w:rPr>
                    <w:t>La fondation</w:t>
                  </w:r>
                  <w:r w:rsidRPr="004F601A">
                    <w:rPr>
                      <w:rFonts w:ascii="Times New Roman" w:hAnsi="Times New Roman" w:cs="Times New Roman"/>
                      <w:color w:val="002060"/>
                      <w:sz w:val="20"/>
                      <w:szCs w:val="20"/>
                    </w:rPr>
                    <w:t xml:space="preserve"> </w:t>
                  </w:r>
                  <w:r w:rsidRPr="004F601A">
                    <w:rPr>
                      <w:rFonts w:ascii="Times New Roman" w:hAnsi="Times New Roman" w:cs="Times New Roman"/>
                      <w:b/>
                      <w:color w:val="002060"/>
                      <w:sz w:val="20"/>
                      <w:szCs w:val="20"/>
                    </w:rPr>
                    <w:t xml:space="preserve">Carrefour </w:t>
                  </w:r>
                  <w:r w:rsidRPr="004F601A">
                    <w:rPr>
                      <w:rFonts w:ascii="Times New Roman" w:hAnsi="Times New Roman" w:cs="Times New Roman"/>
                      <w:color w:val="002060"/>
                      <w:sz w:val="20"/>
                      <w:szCs w:val="20"/>
                    </w:rPr>
                    <w:t xml:space="preserve">soutient l’Association Sport Sans Frontières pour le développement d’un nouveau mode de sensibilisation à une alimentation variée et équilibrée des enfants des écoles primaires. Il s’agit d’animations sur différents thèmes tels que l’origine et les familles d’aliments, la notion de modération. Par ce projet, ce sont 130 000 enfants de 1200 écoles françaises qui devraient être sensibilisés. </w:t>
                  </w:r>
                </w:p>
                <w:p w:rsidR="00667B26" w:rsidRDefault="00667B26"/>
              </w:txbxContent>
            </v:textbox>
          </v:shape>
        </w:pict>
      </w:r>
    </w:p>
    <w:p w:rsidR="00200432" w:rsidRPr="00EC58BF" w:rsidRDefault="00200432" w:rsidP="00200432">
      <w:pPr>
        <w:pStyle w:val="Paragraphedeliste"/>
        <w:rPr>
          <w:rFonts w:ascii="Times New Roman" w:hAnsi="Times New Roman" w:cs="Times New Roman"/>
          <w:b/>
          <w:sz w:val="28"/>
          <w:szCs w:val="28"/>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CB5260" w:rsidRDefault="00B77D04" w:rsidP="00762D48">
      <w:pPr>
        <w:jc w:val="both"/>
        <w:rPr>
          <w:rFonts w:ascii="Times New Roman" w:hAnsi="Times New Roman" w:cs="Times New Roman"/>
          <w:color w:val="0070C0"/>
          <w:sz w:val="20"/>
          <w:szCs w:val="20"/>
        </w:rPr>
      </w:pPr>
      <w:r w:rsidRPr="00B77D04">
        <w:rPr>
          <w:rFonts w:ascii="Times New Roman" w:hAnsi="Times New Roman" w:cs="Times New Roman"/>
          <w:b/>
          <w:noProof/>
          <w:sz w:val="28"/>
          <w:szCs w:val="28"/>
        </w:rPr>
        <w:pict>
          <v:shape id="Text Box 41" o:spid="_x0000_s1032" type="#_x0000_t202" style="position:absolute;left:0;text-align:left;margin-left:-16.85pt;margin-top:18.05pt;width:501.75pt;height:200.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" fillcolor="white [3201]" strokecolor="#95b3d7 [1940]" strokeweight="1pt">
            <v:fill color2="#b8cce4 [1300]" focus="100%" type="gradient"/>
            <v:shadow on="t" color="#243f60 [1604]" opacity=".5" offset="1pt"/>
            <v:textbox style="mso-next-textbox:#Text Box 41">
              <w:txbxContent>
                <w:p w:rsidR="00667B26" w:rsidRPr="004F601A" w:rsidRDefault="00667B26" w:rsidP="00200432">
                  <w:pPr>
                    <w:jc w:val="center"/>
                    <w:rPr>
                      <w:rFonts w:ascii="Times New Roman" w:hAnsi="Times New Roman" w:cs="Times New Roman"/>
                      <w:b/>
                    </w:rPr>
                  </w:pPr>
                  <w:r w:rsidRPr="004F601A">
                    <w:rPr>
                      <w:rFonts w:ascii="Times New Roman" w:hAnsi="Times New Roman" w:cs="Times New Roman"/>
                      <w:b/>
                    </w:rPr>
                    <w:t>Les fournisseurs</w:t>
                  </w:r>
                </w:p>
                <w:p w:rsidR="00667B26" w:rsidRDefault="00667B26" w:rsidP="00592897">
                  <w:pPr>
                    <w:jc w:val="both"/>
                    <w:rPr>
                      <w:rFonts w:ascii="Times New Roman" w:hAnsi="Times New Roman" w:cs="Times New Roman"/>
                    </w:rPr>
                  </w:pPr>
                  <w:r>
                    <w:rPr>
                      <w:rFonts w:ascii="Times New Roman" w:hAnsi="Times New Roman" w:cs="Times New Roman"/>
                    </w:rPr>
                    <w:t>Les enseignes proposent également des programmes de sensibilisation aux fournisseurs. L’objectif est de communiquer sur les différentes problématiques relatives à la nutrition afin d’améliorer les produits tout au long du processus de fabrication.</w:t>
                  </w:r>
                </w:p>
                <w:p w:rsidR="00D94C2C" w:rsidRPr="00D94C2C" w:rsidRDefault="00D94C2C" w:rsidP="00592897">
                  <w:pPr>
                    <w:jc w:val="both"/>
                    <w:rPr>
                      <w:rFonts w:ascii="Times New Roman" w:hAnsi="Times New Roman" w:cs="Times New Roman"/>
                      <w:u w:val="single"/>
                    </w:rPr>
                  </w:pPr>
                  <w:r w:rsidRPr="00D94C2C">
                    <w:rPr>
                      <w:rFonts w:ascii="Times New Roman" w:hAnsi="Times New Roman" w:cs="Times New Roman"/>
                      <w:u w:val="single"/>
                    </w:rPr>
                    <w:t>A titre d’exemple :</w:t>
                  </w:r>
                </w:p>
                <w:p w:rsidR="00667B26" w:rsidRDefault="00667B26" w:rsidP="00200432">
                  <w:pPr>
                    <w:jc w:val="center"/>
                    <w:rPr>
                      <w:rFonts w:ascii="Times New Roman" w:hAnsi="Times New Roman" w:cs="Times New Roman"/>
                      <w:b/>
                      <w:color w:val="0070C0"/>
                      <w:sz w:val="20"/>
                      <w:szCs w:val="20"/>
                    </w:rPr>
                  </w:pPr>
                  <w:r w:rsidRPr="009E527D">
                    <w:rPr>
                      <w:rFonts w:ascii="Times New Roman" w:hAnsi="Times New Roman" w:cs="Times New Roman"/>
                      <w:b/>
                      <w:noProof/>
                      <w:color w:val="0070C0"/>
                      <w:sz w:val="20"/>
                      <w:szCs w:val="20"/>
                    </w:rPr>
                    <w:drawing>
                      <wp:inline distT="0" distB="0" distL="0" distR="0">
                        <wp:extent cx="866775" cy="575072"/>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ino supermarché"/>
                                <pic:cNvPicPr>
                                  <a:picLocks noChangeAspect="1" noChangeArrowheads="1"/>
                                </pic:cNvPicPr>
                              </pic:nvPicPr>
                              <pic:blipFill>
                                <a:blip r:embed="rId17" cstate="print"/>
                                <a:srcRect/>
                                <a:stretch>
                                  <a:fillRect/>
                                </a:stretch>
                              </pic:blipFill>
                              <pic:spPr bwMode="auto">
                                <a:xfrm>
                                  <a:off x="0" y="0"/>
                                  <a:ext cx="870962" cy="577850"/>
                                </a:xfrm>
                                <a:prstGeom prst="rect">
                                  <a:avLst/>
                                </a:prstGeom>
                                <a:noFill/>
                                <a:ln w="9525">
                                  <a:noFill/>
                                  <a:miter lim="800000"/>
                                  <a:headEnd/>
                                  <a:tailEnd/>
                                </a:ln>
                              </pic:spPr>
                            </pic:pic>
                          </a:graphicData>
                        </a:graphic>
                      </wp:inline>
                    </w:drawing>
                  </w:r>
                </w:p>
                <w:p w:rsidR="00667B26" w:rsidRPr="004F601A" w:rsidRDefault="00667B26" w:rsidP="00200432">
                  <w:pPr>
                    <w:jc w:val="both"/>
                    <w:rPr>
                      <w:rFonts w:ascii="Times New Roman" w:hAnsi="Times New Roman" w:cs="Times New Roman"/>
                      <w:color w:val="002060"/>
                      <w:sz w:val="20"/>
                      <w:szCs w:val="20"/>
                    </w:rPr>
                  </w:pPr>
                  <w:r w:rsidRPr="004F601A">
                    <w:rPr>
                      <w:rFonts w:ascii="Times New Roman" w:hAnsi="Times New Roman" w:cs="Times New Roman"/>
                      <w:b/>
                      <w:color w:val="002060"/>
                      <w:sz w:val="20"/>
                      <w:szCs w:val="20"/>
                    </w:rPr>
                    <w:t>Casino</w:t>
                  </w:r>
                  <w:r w:rsidRPr="004F601A">
                    <w:rPr>
                      <w:rFonts w:ascii="Times New Roman" w:hAnsi="Times New Roman" w:cs="Times New Roman"/>
                      <w:color w:val="002060"/>
                      <w:sz w:val="20"/>
                      <w:szCs w:val="20"/>
                    </w:rPr>
                    <w:t xml:space="preserve"> a mis en place un programme de sensibilisation des fournisseurs depuis 2007. 150 fournisseurs </w:t>
                  </w:r>
                  <w:r>
                    <w:rPr>
                      <w:rFonts w:ascii="Times New Roman" w:hAnsi="Times New Roman" w:cs="Times New Roman"/>
                      <w:color w:val="002060"/>
                      <w:sz w:val="20"/>
                      <w:szCs w:val="20"/>
                    </w:rPr>
                    <w:t>avaient</w:t>
                  </w:r>
                  <w:r w:rsidRPr="004F601A">
                    <w:rPr>
                      <w:rFonts w:ascii="Times New Roman" w:hAnsi="Times New Roman" w:cs="Times New Roman"/>
                      <w:color w:val="002060"/>
                      <w:sz w:val="20"/>
                      <w:szCs w:val="20"/>
                    </w:rPr>
                    <w:t xml:space="preserve"> participé au forum de lancement des travaux de la charte PNSS</w:t>
                  </w:r>
                  <w:r>
                    <w:rPr>
                      <w:rFonts w:ascii="Times New Roman" w:hAnsi="Times New Roman" w:cs="Times New Roman"/>
                      <w:color w:val="002060"/>
                      <w:sz w:val="20"/>
                      <w:szCs w:val="20"/>
                    </w:rPr>
                    <w:t xml:space="preserve"> CASINO</w:t>
                  </w:r>
                  <w:r w:rsidRPr="004F601A">
                    <w:rPr>
                      <w:rFonts w:ascii="Times New Roman" w:hAnsi="Times New Roman" w:cs="Times New Roman"/>
                      <w:color w:val="002060"/>
                      <w:sz w:val="20"/>
                      <w:szCs w:val="20"/>
                    </w:rPr>
                    <w:t>. Progressivement, de nombreux indust</w:t>
                  </w:r>
                  <w:r>
                    <w:rPr>
                      <w:rFonts w:ascii="Times New Roman" w:hAnsi="Times New Roman" w:cs="Times New Roman"/>
                      <w:color w:val="002060"/>
                      <w:sz w:val="20"/>
                      <w:szCs w:val="20"/>
                    </w:rPr>
                    <w:t>riels ont rejoint l’initiative, ils sont actuellement 485</w:t>
                  </w:r>
                  <w:r w:rsidRPr="004F601A">
                    <w:rPr>
                      <w:rFonts w:ascii="Times New Roman" w:hAnsi="Times New Roman" w:cs="Times New Roman"/>
                      <w:color w:val="002060"/>
                      <w:sz w:val="20"/>
                      <w:szCs w:val="20"/>
                    </w:rPr>
                    <w:t xml:space="preserve">. </w:t>
                  </w:r>
                </w:p>
                <w:p w:rsidR="00667B26" w:rsidRDefault="00667B26"/>
              </w:txbxContent>
            </v:textbox>
          </v:shape>
        </w:pict>
      </w: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200432" w:rsidRDefault="00200432" w:rsidP="00762D48">
      <w:pPr>
        <w:jc w:val="both"/>
        <w:rPr>
          <w:rFonts w:ascii="Times New Roman" w:hAnsi="Times New Roman" w:cs="Times New Roman"/>
          <w:color w:val="0070C0"/>
          <w:sz w:val="20"/>
          <w:szCs w:val="20"/>
        </w:rPr>
      </w:pPr>
    </w:p>
    <w:p w:rsidR="00C96045" w:rsidRDefault="00C96045" w:rsidP="009F4E0D">
      <w:pPr>
        <w:jc w:val="both"/>
      </w:pPr>
    </w:p>
    <w:sectPr w:rsidR="00C96045" w:rsidSect="008B4E6A">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B26" w:rsidRDefault="00667B26" w:rsidP="005D04AC">
      <w:pPr>
        <w:spacing w:after="0" w:line="240" w:lineRule="auto"/>
      </w:pPr>
      <w:r>
        <w:separator/>
      </w:r>
    </w:p>
  </w:endnote>
  <w:endnote w:type="continuationSeparator" w:id="0">
    <w:p w:rsidR="00667B26" w:rsidRDefault="00667B26" w:rsidP="005D04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929493098"/>
      <w:docPartObj>
        <w:docPartGallery w:val="Page Numbers (Bottom of Page)"/>
        <w:docPartUnique/>
      </w:docPartObj>
    </w:sdtPr>
    <w:sdtContent>
      <w:p w:rsidR="00667B26" w:rsidRPr="00FE124D" w:rsidRDefault="00B77D04" w:rsidP="00FE124D">
        <w:pPr>
          <w:pStyle w:val="Pieddepage"/>
          <w:jc w:val="right"/>
          <w:rPr>
            <w:b/>
          </w:rPr>
        </w:pPr>
        <w:r w:rsidRPr="00FE124D">
          <w:rPr>
            <w:b/>
          </w:rPr>
          <w:fldChar w:fldCharType="begin"/>
        </w:r>
        <w:r w:rsidR="00667B26" w:rsidRPr="00FE124D">
          <w:rPr>
            <w:b/>
          </w:rPr>
          <w:instrText xml:space="preserve"> PAGE   \* MERGEFORMAT </w:instrText>
        </w:r>
        <w:r w:rsidRPr="00FE124D">
          <w:rPr>
            <w:b/>
          </w:rPr>
          <w:fldChar w:fldCharType="separate"/>
        </w:r>
        <w:r w:rsidR="00E86928">
          <w:rPr>
            <w:b/>
            <w:noProof/>
          </w:rPr>
          <w:t>8</w:t>
        </w:r>
        <w:r w:rsidRPr="00FE124D">
          <w:rPr>
            <w:b/>
          </w:rPr>
          <w:fldChar w:fldCharType="end"/>
        </w:r>
      </w:p>
    </w:sdtContent>
  </w:sdt>
  <w:p w:rsidR="00667B26" w:rsidRPr="00FE124D" w:rsidRDefault="00667B26" w:rsidP="00FE124D">
    <w:pPr>
      <w:pStyle w:val="Pieddepage"/>
      <w:jc w:val="center"/>
      <w:rPr>
        <w:b/>
      </w:rPr>
    </w:pPr>
    <w:r>
      <w:rPr>
        <w:b/>
      </w:rPr>
      <w:t xml:space="preserve">Les enseignes de la distribution &amp; La nutrition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B26" w:rsidRDefault="00667B26" w:rsidP="005D04AC">
      <w:pPr>
        <w:spacing w:after="0" w:line="240" w:lineRule="auto"/>
      </w:pPr>
      <w:r>
        <w:separator/>
      </w:r>
    </w:p>
  </w:footnote>
  <w:footnote w:type="continuationSeparator" w:id="0">
    <w:p w:rsidR="00667B26" w:rsidRDefault="00667B26" w:rsidP="005D04AC">
      <w:pPr>
        <w:spacing w:after="0" w:line="240" w:lineRule="auto"/>
      </w:pPr>
      <w:r>
        <w:continuationSeparator/>
      </w:r>
    </w:p>
  </w:footnote>
  <w:footnote w:id="1">
    <w:p w:rsidR="00667B26" w:rsidRDefault="00667B26">
      <w:pPr>
        <w:pStyle w:val="Notedebasdepage"/>
      </w:pPr>
      <w:r>
        <w:rPr>
          <w:rStyle w:val="Appelnotedebasdep"/>
        </w:rPr>
        <w:footnoteRef/>
      </w:r>
      <w:r>
        <w:t xml:space="preserve"> </w:t>
      </w:r>
      <w:r>
        <w:rPr>
          <w:rFonts w:ascii="Times New Roman" w:hAnsi="Times New Roman" w:cs="Times New Roman"/>
          <w:sz w:val="18"/>
          <w:szCs w:val="18"/>
        </w:rPr>
        <w:t>L</w:t>
      </w:r>
      <w:r w:rsidRPr="0085494E">
        <w:rPr>
          <w:rFonts w:ascii="Times New Roman" w:hAnsi="Times New Roman" w:cs="Times New Roman"/>
          <w:sz w:val="18"/>
          <w:szCs w:val="18"/>
        </w:rPr>
        <w:t>es enseignes contributrices pour la reformulation des produits sont Auchan, Carrefour, Casino, Cora.</w:t>
      </w:r>
      <w:r>
        <w:t xml:space="preserve"> </w:t>
      </w:r>
    </w:p>
  </w:footnote>
  <w:footnote w:id="2">
    <w:p w:rsidR="00667B26" w:rsidRDefault="00667B26">
      <w:pPr>
        <w:pStyle w:val="Notedebasdepage"/>
      </w:pPr>
      <w:r>
        <w:rPr>
          <w:rStyle w:val="Appelnotedebasdep"/>
        </w:rPr>
        <w:footnoteRef/>
      </w:r>
      <w:r>
        <w:t xml:space="preserve"> </w:t>
      </w:r>
      <w:hyperlink r:id="rId1" w:history="1">
        <w:r>
          <w:rPr>
            <w:rStyle w:val="Lienhypertexte"/>
          </w:rPr>
          <w:t>http://www.mangerbouger.fr/pnns/</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62AF0"/>
    <w:multiLevelType w:val="hybridMultilevel"/>
    <w:tmpl w:val="120CB65A"/>
    <w:lvl w:ilvl="0" w:tplc="F162E51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12775B"/>
    <w:multiLevelType w:val="hybridMultilevel"/>
    <w:tmpl w:val="54F48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C4636F"/>
    <w:multiLevelType w:val="hybridMultilevel"/>
    <w:tmpl w:val="F5F07AA8"/>
    <w:lvl w:ilvl="0" w:tplc="F122478E">
      <w:start w:val="1"/>
      <w:numFmt w:val="bullet"/>
      <w:lvlText w:val=""/>
      <w:lvlJc w:val="left"/>
      <w:pPr>
        <w:ind w:left="720" w:hanging="360"/>
      </w:pPr>
      <w:rPr>
        <w:rFonts w:ascii="Wingdings" w:hAnsi="Wingdings" w:hint="default"/>
        <w:color w:val="0D0D0D" w:themeColor="text1" w:themeTint="F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EE37C7"/>
    <w:multiLevelType w:val="hybridMultilevel"/>
    <w:tmpl w:val="F4CA8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88716B"/>
    <w:multiLevelType w:val="hybridMultilevel"/>
    <w:tmpl w:val="8F60CC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C2C2511"/>
    <w:multiLevelType w:val="hybridMultilevel"/>
    <w:tmpl w:val="49EEB292"/>
    <w:lvl w:ilvl="0" w:tplc="14403FF2">
      <w:start w:val="1"/>
      <w:numFmt w:val="bullet"/>
      <w:lvlText w:val=""/>
      <w:lvlJc w:val="left"/>
      <w:pPr>
        <w:ind w:left="720" w:hanging="360"/>
      </w:pPr>
      <w:rPr>
        <w:rFonts w:ascii="Wingdings" w:hAnsi="Wingdings" w:hint="default"/>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31A0605"/>
    <w:multiLevelType w:val="hybridMultilevel"/>
    <w:tmpl w:val="494C6C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40F4349"/>
    <w:multiLevelType w:val="hybridMultilevel"/>
    <w:tmpl w:val="26EA6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5730E46"/>
    <w:multiLevelType w:val="hybridMultilevel"/>
    <w:tmpl w:val="7CEA7B3C"/>
    <w:lvl w:ilvl="0" w:tplc="2744C06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085AA4"/>
    <w:multiLevelType w:val="hybridMultilevel"/>
    <w:tmpl w:val="F87EC22E"/>
    <w:lvl w:ilvl="0" w:tplc="36164D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69A373F"/>
    <w:multiLevelType w:val="hybridMultilevel"/>
    <w:tmpl w:val="07F8172C"/>
    <w:lvl w:ilvl="0" w:tplc="2744C06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70421B6"/>
    <w:multiLevelType w:val="hybridMultilevel"/>
    <w:tmpl w:val="F9886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77F0B62"/>
    <w:multiLevelType w:val="hybridMultilevel"/>
    <w:tmpl w:val="4A26F8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C424B35"/>
    <w:multiLevelType w:val="hybridMultilevel"/>
    <w:tmpl w:val="D89438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2E2A77"/>
    <w:multiLevelType w:val="hybridMultilevel"/>
    <w:tmpl w:val="A1301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2F7058F"/>
    <w:multiLevelType w:val="hybridMultilevel"/>
    <w:tmpl w:val="CCDE1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56E324E"/>
    <w:multiLevelType w:val="hybridMultilevel"/>
    <w:tmpl w:val="214CA7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1E3625"/>
    <w:multiLevelType w:val="hybridMultilevel"/>
    <w:tmpl w:val="CA468E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0E3E23"/>
    <w:multiLevelType w:val="hybridMultilevel"/>
    <w:tmpl w:val="FF96C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13162B0"/>
    <w:multiLevelType w:val="hybridMultilevel"/>
    <w:tmpl w:val="82CE895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nsid w:val="7497030A"/>
    <w:multiLevelType w:val="hybridMultilevel"/>
    <w:tmpl w:val="A1EE957E"/>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7ACB010A"/>
    <w:multiLevelType w:val="hybridMultilevel"/>
    <w:tmpl w:val="314A743A"/>
    <w:lvl w:ilvl="0" w:tplc="040C0001">
      <w:start w:val="1"/>
      <w:numFmt w:val="bullet"/>
      <w:lvlText w:val=""/>
      <w:lvlJc w:val="left"/>
      <w:pPr>
        <w:ind w:left="1312" w:hanging="360"/>
      </w:pPr>
      <w:rPr>
        <w:rFonts w:ascii="Symbol" w:hAnsi="Symbol" w:hint="default"/>
      </w:rPr>
    </w:lvl>
    <w:lvl w:ilvl="1" w:tplc="040C0003" w:tentative="1">
      <w:start w:val="1"/>
      <w:numFmt w:val="bullet"/>
      <w:lvlText w:val="o"/>
      <w:lvlJc w:val="left"/>
      <w:pPr>
        <w:ind w:left="2032" w:hanging="360"/>
      </w:pPr>
      <w:rPr>
        <w:rFonts w:ascii="Courier New" w:hAnsi="Courier New" w:cs="Courier New" w:hint="default"/>
      </w:rPr>
    </w:lvl>
    <w:lvl w:ilvl="2" w:tplc="040C0005" w:tentative="1">
      <w:start w:val="1"/>
      <w:numFmt w:val="bullet"/>
      <w:lvlText w:val=""/>
      <w:lvlJc w:val="left"/>
      <w:pPr>
        <w:ind w:left="2752" w:hanging="360"/>
      </w:pPr>
      <w:rPr>
        <w:rFonts w:ascii="Wingdings" w:hAnsi="Wingdings" w:hint="default"/>
      </w:rPr>
    </w:lvl>
    <w:lvl w:ilvl="3" w:tplc="040C0001" w:tentative="1">
      <w:start w:val="1"/>
      <w:numFmt w:val="bullet"/>
      <w:lvlText w:val=""/>
      <w:lvlJc w:val="left"/>
      <w:pPr>
        <w:ind w:left="3472" w:hanging="360"/>
      </w:pPr>
      <w:rPr>
        <w:rFonts w:ascii="Symbol" w:hAnsi="Symbol" w:hint="default"/>
      </w:rPr>
    </w:lvl>
    <w:lvl w:ilvl="4" w:tplc="040C0003" w:tentative="1">
      <w:start w:val="1"/>
      <w:numFmt w:val="bullet"/>
      <w:lvlText w:val="o"/>
      <w:lvlJc w:val="left"/>
      <w:pPr>
        <w:ind w:left="4192" w:hanging="360"/>
      </w:pPr>
      <w:rPr>
        <w:rFonts w:ascii="Courier New" w:hAnsi="Courier New" w:cs="Courier New" w:hint="default"/>
      </w:rPr>
    </w:lvl>
    <w:lvl w:ilvl="5" w:tplc="040C0005" w:tentative="1">
      <w:start w:val="1"/>
      <w:numFmt w:val="bullet"/>
      <w:lvlText w:val=""/>
      <w:lvlJc w:val="left"/>
      <w:pPr>
        <w:ind w:left="4912" w:hanging="360"/>
      </w:pPr>
      <w:rPr>
        <w:rFonts w:ascii="Wingdings" w:hAnsi="Wingdings" w:hint="default"/>
      </w:rPr>
    </w:lvl>
    <w:lvl w:ilvl="6" w:tplc="040C0001" w:tentative="1">
      <w:start w:val="1"/>
      <w:numFmt w:val="bullet"/>
      <w:lvlText w:val=""/>
      <w:lvlJc w:val="left"/>
      <w:pPr>
        <w:ind w:left="5632" w:hanging="360"/>
      </w:pPr>
      <w:rPr>
        <w:rFonts w:ascii="Symbol" w:hAnsi="Symbol" w:hint="default"/>
      </w:rPr>
    </w:lvl>
    <w:lvl w:ilvl="7" w:tplc="040C0003" w:tentative="1">
      <w:start w:val="1"/>
      <w:numFmt w:val="bullet"/>
      <w:lvlText w:val="o"/>
      <w:lvlJc w:val="left"/>
      <w:pPr>
        <w:ind w:left="6352" w:hanging="360"/>
      </w:pPr>
      <w:rPr>
        <w:rFonts w:ascii="Courier New" w:hAnsi="Courier New" w:cs="Courier New" w:hint="default"/>
      </w:rPr>
    </w:lvl>
    <w:lvl w:ilvl="8" w:tplc="040C0005" w:tentative="1">
      <w:start w:val="1"/>
      <w:numFmt w:val="bullet"/>
      <w:lvlText w:val=""/>
      <w:lvlJc w:val="left"/>
      <w:pPr>
        <w:ind w:left="7072" w:hanging="360"/>
      </w:pPr>
      <w:rPr>
        <w:rFonts w:ascii="Wingdings" w:hAnsi="Wingdings" w:hint="default"/>
      </w:rPr>
    </w:lvl>
  </w:abstractNum>
  <w:num w:numId="1">
    <w:abstractNumId w:val="9"/>
  </w:num>
  <w:num w:numId="2">
    <w:abstractNumId w:val="15"/>
  </w:num>
  <w:num w:numId="3">
    <w:abstractNumId w:val="7"/>
  </w:num>
  <w:num w:numId="4">
    <w:abstractNumId w:val="14"/>
  </w:num>
  <w:num w:numId="5">
    <w:abstractNumId w:val="16"/>
  </w:num>
  <w:num w:numId="6">
    <w:abstractNumId w:val="12"/>
  </w:num>
  <w:num w:numId="7">
    <w:abstractNumId w:val="2"/>
  </w:num>
  <w:num w:numId="8">
    <w:abstractNumId w:val="10"/>
  </w:num>
  <w:num w:numId="9">
    <w:abstractNumId w:val="3"/>
  </w:num>
  <w:num w:numId="10">
    <w:abstractNumId w:val="6"/>
  </w:num>
  <w:num w:numId="11">
    <w:abstractNumId w:val="5"/>
  </w:num>
  <w:num w:numId="12">
    <w:abstractNumId w:val="11"/>
  </w:num>
  <w:num w:numId="13">
    <w:abstractNumId w:val="21"/>
  </w:num>
  <w:num w:numId="14">
    <w:abstractNumId w:val="20"/>
  </w:num>
  <w:num w:numId="15">
    <w:abstractNumId w:val="19"/>
  </w:num>
  <w:num w:numId="16">
    <w:abstractNumId w:val="8"/>
  </w:num>
  <w:num w:numId="17">
    <w:abstractNumId w:val="18"/>
  </w:num>
  <w:num w:numId="18">
    <w:abstractNumId w:val="13"/>
  </w:num>
  <w:num w:numId="19">
    <w:abstractNumId w:val="0"/>
  </w:num>
  <w:num w:numId="20">
    <w:abstractNumId w:val="1"/>
  </w:num>
  <w:num w:numId="21">
    <w:abstractNumId w:val="4"/>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3F1C99"/>
    <w:rsid w:val="00007360"/>
    <w:rsid w:val="000238AA"/>
    <w:rsid w:val="00024AAE"/>
    <w:rsid w:val="00065C8C"/>
    <w:rsid w:val="000804D9"/>
    <w:rsid w:val="00084D87"/>
    <w:rsid w:val="000A1116"/>
    <w:rsid w:val="000B1202"/>
    <w:rsid w:val="000D3259"/>
    <w:rsid w:val="000F4CB3"/>
    <w:rsid w:val="00132EE5"/>
    <w:rsid w:val="00155571"/>
    <w:rsid w:val="00196E8A"/>
    <w:rsid w:val="001B1A7A"/>
    <w:rsid w:val="001E5550"/>
    <w:rsid w:val="00200432"/>
    <w:rsid w:val="00210C39"/>
    <w:rsid w:val="002147FE"/>
    <w:rsid w:val="00222410"/>
    <w:rsid w:val="00225FE1"/>
    <w:rsid w:val="00255B8B"/>
    <w:rsid w:val="00277D33"/>
    <w:rsid w:val="00280DFB"/>
    <w:rsid w:val="00287C47"/>
    <w:rsid w:val="00295E99"/>
    <w:rsid w:val="002B337A"/>
    <w:rsid w:val="002C0331"/>
    <w:rsid w:val="002D7353"/>
    <w:rsid w:val="002E4D5F"/>
    <w:rsid w:val="0030143F"/>
    <w:rsid w:val="00313072"/>
    <w:rsid w:val="00331C31"/>
    <w:rsid w:val="00332945"/>
    <w:rsid w:val="00356F46"/>
    <w:rsid w:val="00375435"/>
    <w:rsid w:val="00376BDA"/>
    <w:rsid w:val="00382EC5"/>
    <w:rsid w:val="00391C5C"/>
    <w:rsid w:val="003A11D2"/>
    <w:rsid w:val="003A4D61"/>
    <w:rsid w:val="003B70A7"/>
    <w:rsid w:val="003B7505"/>
    <w:rsid w:val="003E1FBC"/>
    <w:rsid w:val="003F1C99"/>
    <w:rsid w:val="004160E0"/>
    <w:rsid w:val="0043570C"/>
    <w:rsid w:val="00455CC0"/>
    <w:rsid w:val="00464908"/>
    <w:rsid w:val="00475CEE"/>
    <w:rsid w:val="004951EF"/>
    <w:rsid w:val="0049673E"/>
    <w:rsid w:val="004C03CF"/>
    <w:rsid w:val="004D3C11"/>
    <w:rsid w:val="004F601A"/>
    <w:rsid w:val="0050066D"/>
    <w:rsid w:val="00502D2D"/>
    <w:rsid w:val="00506FBB"/>
    <w:rsid w:val="0052186F"/>
    <w:rsid w:val="005219CA"/>
    <w:rsid w:val="00530B9A"/>
    <w:rsid w:val="005426F2"/>
    <w:rsid w:val="00570215"/>
    <w:rsid w:val="00580CC2"/>
    <w:rsid w:val="00592897"/>
    <w:rsid w:val="005D04AC"/>
    <w:rsid w:val="005D4415"/>
    <w:rsid w:val="005E6B13"/>
    <w:rsid w:val="005F2F0A"/>
    <w:rsid w:val="006046EB"/>
    <w:rsid w:val="00656A36"/>
    <w:rsid w:val="00667B26"/>
    <w:rsid w:val="00673C49"/>
    <w:rsid w:val="006942A0"/>
    <w:rsid w:val="006978AB"/>
    <w:rsid w:val="006A7DD0"/>
    <w:rsid w:val="006B5BCF"/>
    <w:rsid w:val="006D3386"/>
    <w:rsid w:val="006D7FE4"/>
    <w:rsid w:val="006E7A76"/>
    <w:rsid w:val="006F7DAB"/>
    <w:rsid w:val="00704022"/>
    <w:rsid w:val="00716FE5"/>
    <w:rsid w:val="00720A2A"/>
    <w:rsid w:val="00746830"/>
    <w:rsid w:val="00754D19"/>
    <w:rsid w:val="00762D48"/>
    <w:rsid w:val="00790F5B"/>
    <w:rsid w:val="007A3A20"/>
    <w:rsid w:val="007A3AE3"/>
    <w:rsid w:val="007B1DB7"/>
    <w:rsid w:val="007D323B"/>
    <w:rsid w:val="007E3CDA"/>
    <w:rsid w:val="007F2BD6"/>
    <w:rsid w:val="008215A8"/>
    <w:rsid w:val="00850C1D"/>
    <w:rsid w:val="0085389C"/>
    <w:rsid w:val="0085494E"/>
    <w:rsid w:val="00865ABB"/>
    <w:rsid w:val="008755B9"/>
    <w:rsid w:val="008833E6"/>
    <w:rsid w:val="00896C50"/>
    <w:rsid w:val="008B4E6A"/>
    <w:rsid w:val="008C5DCE"/>
    <w:rsid w:val="008E20D2"/>
    <w:rsid w:val="008F1F10"/>
    <w:rsid w:val="00907248"/>
    <w:rsid w:val="00911A5D"/>
    <w:rsid w:val="009278DF"/>
    <w:rsid w:val="00933C0C"/>
    <w:rsid w:val="00950B23"/>
    <w:rsid w:val="009552AA"/>
    <w:rsid w:val="0096728B"/>
    <w:rsid w:val="009A5489"/>
    <w:rsid w:val="009B770E"/>
    <w:rsid w:val="009D5216"/>
    <w:rsid w:val="009E51E5"/>
    <w:rsid w:val="009E527D"/>
    <w:rsid w:val="009E5D88"/>
    <w:rsid w:val="009F4E0D"/>
    <w:rsid w:val="009F71B2"/>
    <w:rsid w:val="00A0211F"/>
    <w:rsid w:val="00A0454D"/>
    <w:rsid w:val="00A17A58"/>
    <w:rsid w:val="00A21CBD"/>
    <w:rsid w:val="00A64B71"/>
    <w:rsid w:val="00A80122"/>
    <w:rsid w:val="00A8565F"/>
    <w:rsid w:val="00A94EAF"/>
    <w:rsid w:val="00AA63A6"/>
    <w:rsid w:val="00AA64CC"/>
    <w:rsid w:val="00AA6851"/>
    <w:rsid w:val="00AB1733"/>
    <w:rsid w:val="00AF0245"/>
    <w:rsid w:val="00AF7733"/>
    <w:rsid w:val="00AF776C"/>
    <w:rsid w:val="00B02D9F"/>
    <w:rsid w:val="00B20398"/>
    <w:rsid w:val="00B21887"/>
    <w:rsid w:val="00B235DE"/>
    <w:rsid w:val="00B24961"/>
    <w:rsid w:val="00B45E66"/>
    <w:rsid w:val="00B61BE3"/>
    <w:rsid w:val="00B64C2B"/>
    <w:rsid w:val="00B66C96"/>
    <w:rsid w:val="00B77D04"/>
    <w:rsid w:val="00B927F3"/>
    <w:rsid w:val="00BC5263"/>
    <w:rsid w:val="00BD5903"/>
    <w:rsid w:val="00BD5A3D"/>
    <w:rsid w:val="00C452B1"/>
    <w:rsid w:val="00C637E6"/>
    <w:rsid w:val="00C7208D"/>
    <w:rsid w:val="00C95357"/>
    <w:rsid w:val="00C96045"/>
    <w:rsid w:val="00CA3631"/>
    <w:rsid w:val="00CB03BD"/>
    <w:rsid w:val="00CB5260"/>
    <w:rsid w:val="00CE7577"/>
    <w:rsid w:val="00CF21A3"/>
    <w:rsid w:val="00D03BA6"/>
    <w:rsid w:val="00D07E4D"/>
    <w:rsid w:val="00D31109"/>
    <w:rsid w:val="00D3406B"/>
    <w:rsid w:val="00D35F92"/>
    <w:rsid w:val="00D53A69"/>
    <w:rsid w:val="00D60C44"/>
    <w:rsid w:val="00D94C2C"/>
    <w:rsid w:val="00DB7D25"/>
    <w:rsid w:val="00DD4A8D"/>
    <w:rsid w:val="00E023E3"/>
    <w:rsid w:val="00E0320B"/>
    <w:rsid w:val="00E04D44"/>
    <w:rsid w:val="00E128ED"/>
    <w:rsid w:val="00E16B18"/>
    <w:rsid w:val="00E47304"/>
    <w:rsid w:val="00E52B1D"/>
    <w:rsid w:val="00E812C1"/>
    <w:rsid w:val="00E8219D"/>
    <w:rsid w:val="00E86928"/>
    <w:rsid w:val="00E9720E"/>
    <w:rsid w:val="00EA39DE"/>
    <w:rsid w:val="00EB35E4"/>
    <w:rsid w:val="00EC4763"/>
    <w:rsid w:val="00EC58BF"/>
    <w:rsid w:val="00ED2E7C"/>
    <w:rsid w:val="00ED6C2F"/>
    <w:rsid w:val="00EE5A90"/>
    <w:rsid w:val="00EE67C1"/>
    <w:rsid w:val="00F02AA3"/>
    <w:rsid w:val="00F217CE"/>
    <w:rsid w:val="00F307B3"/>
    <w:rsid w:val="00F459C2"/>
    <w:rsid w:val="00F54DAE"/>
    <w:rsid w:val="00F55424"/>
    <w:rsid w:val="00F629B8"/>
    <w:rsid w:val="00F85646"/>
    <w:rsid w:val="00F86909"/>
    <w:rsid w:val="00F92584"/>
    <w:rsid w:val="00FA341A"/>
    <w:rsid w:val="00FC4F13"/>
    <w:rsid w:val="00FD5743"/>
    <w:rsid w:val="00FE124D"/>
    <w:rsid w:val="00FF170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style="mso-width-relative:margin;mso-height-relative:margin" fillcolor="white">
      <v:fill color="white"/>
      <o:colormenu v:ext="edit" fillcolor="none [3215]"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A7A"/>
  </w:style>
  <w:style w:type="paragraph" w:styleId="Titre1">
    <w:name w:val="heading 1"/>
    <w:basedOn w:val="Normal"/>
    <w:next w:val="Normal"/>
    <w:link w:val="Titre1Car"/>
    <w:uiPriority w:val="9"/>
    <w:qFormat/>
    <w:rsid w:val="00196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11D2"/>
    <w:pPr>
      <w:ind w:left="720"/>
      <w:contextualSpacing/>
    </w:pPr>
  </w:style>
  <w:style w:type="paragraph" w:styleId="Textedebulles">
    <w:name w:val="Balloon Text"/>
    <w:basedOn w:val="Normal"/>
    <w:link w:val="TextedebullesCar"/>
    <w:uiPriority w:val="99"/>
    <w:semiHidden/>
    <w:unhideWhenUsed/>
    <w:rsid w:val="00B927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7F3"/>
    <w:rPr>
      <w:rFonts w:ascii="Tahoma" w:hAnsi="Tahoma" w:cs="Tahoma"/>
      <w:sz w:val="16"/>
      <w:szCs w:val="16"/>
    </w:rPr>
  </w:style>
  <w:style w:type="paragraph" w:styleId="En-tte">
    <w:name w:val="header"/>
    <w:basedOn w:val="Normal"/>
    <w:link w:val="En-tteCar"/>
    <w:uiPriority w:val="99"/>
    <w:semiHidden/>
    <w:unhideWhenUsed/>
    <w:rsid w:val="005D04A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D04AC"/>
  </w:style>
  <w:style w:type="paragraph" w:styleId="Pieddepage">
    <w:name w:val="footer"/>
    <w:basedOn w:val="Normal"/>
    <w:link w:val="PieddepageCar"/>
    <w:uiPriority w:val="99"/>
    <w:unhideWhenUsed/>
    <w:rsid w:val="005D04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04AC"/>
  </w:style>
  <w:style w:type="paragraph" w:styleId="Sansinterligne">
    <w:name w:val="No Spacing"/>
    <w:link w:val="SansinterligneCar"/>
    <w:uiPriority w:val="1"/>
    <w:qFormat/>
    <w:rsid w:val="00024AAE"/>
    <w:pPr>
      <w:spacing w:after="0" w:line="240" w:lineRule="auto"/>
    </w:pPr>
  </w:style>
  <w:style w:type="character" w:customStyle="1" w:styleId="SansinterligneCar">
    <w:name w:val="Sans interligne Car"/>
    <w:basedOn w:val="Policepardfaut"/>
    <w:link w:val="Sansinterligne"/>
    <w:uiPriority w:val="1"/>
    <w:rsid w:val="00024AAE"/>
    <w:rPr>
      <w:rFonts w:eastAsiaTheme="minorEastAsia"/>
    </w:rPr>
  </w:style>
  <w:style w:type="character" w:styleId="Lienhypertexte">
    <w:name w:val="Hyperlink"/>
    <w:basedOn w:val="Policepardfaut"/>
    <w:uiPriority w:val="99"/>
    <w:unhideWhenUsed/>
    <w:rsid w:val="00024AAE"/>
    <w:rPr>
      <w:color w:val="0000FF" w:themeColor="hyperlink"/>
      <w:u w:val="single"/>
    </w:rPr>
  </w:style>
  <w:style w:type="paragraph" w:customStyle="1" w:styleId="Body1">
    <w:name w:val="Body 1"/>
    <w:rsid w:val="00024AAE"/>
    <w:pPr>
      <w:spacing w:after="0" w:line="240" w:lineRule="auto"/>
      <w:outlineLvl w:val="0"/>
    </w:pPr>
    <w:rPr>
      <w:rFonts w:ascii="Times New Roman" w:eastAsia="Arial Unicode MS" w:hAnsi="Times New Roman" w:cs="Times New Roman"/>
      <w:color w:val="000000"/>
      <w:sz w:val="24"/>
      <w:szCs w:val="20"/>
      <w:u w:color="000000"/>
    </w:rPr>
  </w:style>
  <w:style w:type="character" w:customStyle="1" w:styleId="Titre1Car">
    <w:name w:val="Titre 1 Car"/>
    <w:basedOn w:val="Policepardfaut"/>
    <w:link w:val="Titre1"/>
    <w:uiPriority w:val="9"/>
    <w:rsid w:val="00196E8A"/>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196E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96E8A"/>
    <w:rPr>
      <w:rFonts w:asciiTheme="majorHAnsi" w:eastAsiaTheme="majorEastAsia" w:hAnsiTheme="majorHAnsi" w:cstheme="majorBidi"/>
      <w:color w:val="17365D" w:themeColor="text2" w:themeShade="BF"/>
      <w:spacing w:val="5"/>
      <w:kern w:val="28"/>
      <w:sz w:val="52"/>
      <w:szCs w:val="52"/>
    </w:rPr>
  </w:style>
  <w:style w:type="character" w:styleId="Rfrenceintense">
    <w:name w:val="Intense Reference"/>
    <w:basedOn w:val="Policepardfaut"/>
    <w:uiPriority w:val="32"/>
    <w:qFormat/>
    <w:rsid w:val="00DB7D25"/>
    <w:rPr>
      <w:b/>
      <w:bCs/>
      <w:smallCaps/>
      <w:color w:val="C0504D" w:themeColor="accent2"/>
      <w:spacing w:val="5"/>
      <w:u w:val="single"/>
    </w:rPr>
  </w:style>
  <w:style w:type="paragraph" w:styleId="Notedebasdepage">
    <w:name w:val="footnote text"/>
    <w:basedOn w:val="Normal"/>
    <w:link w:val="NotedebasdepageCar"/>
    <w:uiPriority w:val="99"/>
    <w:semiHidden/>
    <w:unhideWhenUsed/>
    <w:rsid w:val="006F7DA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F7DAB"/>
    <w:rPr>
      <w:sz w:val="20"/>
      <w:szCs w:val="20"/>
    </w:rPr>
  </w:style>
  <w:style w:type="character" w:styleId="Appelnotedebasdep">
    <w:name w:val="footnote reference"/>
    <w:basedOn w:val="Policepardfaut"/>
    <w:uiPriority w:val="99"/>
    <w:semiHidden/>
    <w:unhideWhenUsed/>
    <w:rsid w:val="006F7D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96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11D2"/>
    <w:pPr>
      <w:ind w:left="720"/>
      <w:contextualSpacing/>
    </w:pPr>
  </w:style>
  <w:style w:type="paragraph" w:styleId="Textedebulles">
    <w:name w:val="Balloon Text"/>
    <w:basedOn w:val="Normal"/>
    <w:link w:val="TextedebullesCar"/>
    <w:uiPriority w:val="99"/>
    <w:semiHidden/>
    <w:unhideWhenUsed/>
    <w:rsid w:val="00B927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7F3"/>
    <w:rPr>
      <w:rFonts w:ascii="Tahoma" w:hAnsi="Tahoma" w:cs="Tahoma"/>
      <w:sz w:val="16"/>
      <w:szCs w:val="16"/>
    </w:rPr>
  </w:style>
  <w:style w:type="paragraph" w:styleId="En-tte">
    <w:name w:val="header"/>
    <w:basedOn w:val="Normal"/>
    <w:link w:val="En-tteCar"/>
    <w:uiPriority w:val="99"/>
    <w:semiHidden/>
    <w:unhideWhenUsed/>
    <w:rsid w:val="005D04A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D04AC"/>
  </w:style>
  <w:style w:type="paragraph" w:styleId="Pieddepage">
    <w:name w:val="footer"/>
    <w:basedOn w:val="Normal"/>
    <w:link w:val="PieddepageCar"/>
    <w:uiPriority w:val="99"/>
    <w:unhideWhenUsed/>
    <w:rsid w:val="005D04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04AC"/>
  </w:style>
  <w:style w:type="paragraph" w:styleId="Sansinterligne">
    <w:name w:val="No Spacing"/>
    <w:link w:val="SansinterligneCar"/>
    <w:uiPriority w:val="1"/>
    <w:qFormat/>
    <w:rsid w:val="00024AAE"/>
    <w:pPr>
      <w:spacing w:after="0" w:line="240" w:lineRule="auto"/>
    </w:pPr>
  </w:style>
  <w:style w:type="character" w:customStyle="1" w:styleId="SansinterligneCar">
    <w:name w:val="Sans interligne Car"/>
    <w:basedOn w:val="Policepardfaut"/>
    <w:link w:val="Sansinterligne"/>
    <w:uiPriority w:val="1"/>
    <w:rsid w:val="00024AAE"/>
    <w:rPr>
      <w:rFonts w:eastAsiaTheme="minorEastAsia"/>
    </w:rPr>
  </w:style>
  <w:style w:type="character" w:styleId="Lienhypertexte">
    <w:name w:val="Hyperlink"/>
    <w:basedOn w:val="Policepardfaut"/>
    <w:uiPriority w:val="99"/>
    <w:unhideWhenUsed/>
    <w:rsid w:val="00024AAE"/>
    <w:rPr>
      <w:color w:val="0000FF" w:themeColor="hyperlink"/>
      <w:u w:val="single"/>
    </w:rPr>
  </w:style>
  <w:style w:type="paragraph" w:customStyle="1" w:styleId="Body1">
    <w:name w:val="Body 1"/>
    <w:rsid w:val="00024AAE"/>
    <w:pPr>
      <w:spacing w:after="0" w:line="240" w:lineRule="auto"/>
      <w:outlineLvl w:val="0"/>
    </w:pPr>
    <w:rPr>
      <w:rFonts w:ascii="Times New Roman" w:eastAsia="Arial Unicode MS" w:hAnsi="Times New Roman" w:cs="Times New Roman"/>
      <w:color w:val="000000"/>
      <w:sz w:val="24"/>
      <w:szCs w:val="20"/>
      <w:u w:color="000000"/>
    </w:rPr>
  </w:style>
  <w:style w:type="character" w:customStyle="1" w:styleId="Titre1Car">
    <w:name w:val="Titre 1 Car"/>
    <w:basedOn w:val="Policepardfaut"/>
    <w:link w:val="Titre1"/>
    <w:uiPriority w:val="9"/>
    <w:rsid w:val="00196E8A"/>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196E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96E8A"/>
    <w:rPr>
      <w:rFonts w:asciiTheme="majorHAnsi" w:eastAsiaTheme="majorEastAsia" w:hAnsiTheme="majorHAnsi" w:cstheme="majorBidi"/>
      <w:color w:val="17365D" w:themeColor="text2" w:themeShade="BF"/>
      <w:spacing w:val="5"/>
      <w:kern w:val="28"/>
      <w:sz w:val="52"/>
      <w:szCs w:val="52"/>
    </w:rPr>
  </w:style>
  <w:style w:type="character" w:styleId="Rfrenceintense">
    <w:name w:val="Intense Reference"/>
    <w:basedOn w:val="Policepardfaut"/>
    <w:uiPriority w:val="32"/>
    <w:qFormat/>
    <w:rsid w:val="00DB7D25"/>
    <w:rPr>
      <w:b/>
      <w:bCs/>
      <w:smallCaps/>
      <w:color w:val="C0504D" w:themeColor="accent2"/>
      <w:spacing w:val="5"/>
      <w:u w:val="single"/>
    </w:rPr>
  </w:style>
  <w:style w:type="paragraph" w:styleId="Notedebasdepage">
    <w:name w:val="footnote text"/>
    <w:basedOn w:val="Normal"/>
    <w:link w:val="NotedebasdepageCar"/>
    <w:uiPriority w:val="99"/>
    <w:semiHidden/>
    <w:unhideWhenUsed/>
    <w:rsid w:val="006F7DA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F7DAB"/>
    <w:rPr>
      <w:sz w:val="20"/>
      <w:szCs w:val="20"/>
    </w:rPr>
  </w:style>
  <w:style w:type="character" w:styleId="Appelnotedebasdep">
    <w:name w:val="footnote reference"/>
    <w:basedOn w:val="Policepardfaut"/>
    <w:uiPriority w:val="99"/>
    <w:semiHidden/>
    <w:unhideWhenUsed/>
    <w:rsid w:val="006F7DAB"/>
    <w:rPr>
      <w:vertAlign w:val="superscript"/>
    </w:rPr>
  </w:style>
</w:styles>
</file>

<file path=word/webSettings.xml><?xml version="1.0" encoding="utf-8"?>
<w:webSettings xmlns:r="http://schemas.openxmlformats.org/officeDocument/2006/relationships" xmlns:w="http://schemas.openxmlformats.org/wordprocessingml/2006/main">
  <w:divs>
    <w:div w:id="1888639758">
      <w:bodyDiv w:val="1"/>
      <w:marLeft w:val="0"/>
      <w:marRight w:val="0"/>
      <w:marTop w:val="0"/>
      <w:marBottom w:val="0"/>
      <w:divBdr>
        <w:top w:val="none" w:sz="0" w:space="0" w:color="auto"/>
        <w:left w:val="none" w:sz="0" w:space="0" w:color="auto"/>
        <w:bottom w:val="none" w:sz="0" w:space="0" w:color="auto"/>
        <w:right w:val="none" w:sz="0" w:space="0" w:color="auto"/>
      </w:divBdr>
      <w:divsChild>
        <w:div w:id="15628680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hyperlink" Target="http://www.cora.fr/fileadmin/portail/actualites/bonasavoir/guidenutrition.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gi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gif"/><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1.xml"/><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mangerbouger.fr/pn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2013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2A3B7-9F1A-4632-8381-46A688F0E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1905</Words>
  <Characters>10480</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AYNES Gabrielle</dc:creator>
  <cp:lastModifiedBy>aynes</cp:lastModifiedBy>
  <cp:revision>14</cp:revision>
  <cp:lastPrinted>2014-02-20T12:52:00Z</cp:lastPrinted>
  <dcterms:created xsi:type="dcterms:W3CDTF">2014-02-20T13:32:00Z</dcterms:created>
  <dcterms:modified xsi:type="dcterms:W3CDTF">2014-02-25T08:51:00Z</dcterms:modified>
</cp:coreProperties>
</file>